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2E" w:rsidRDefault="00E0322E">
      <w:pPr>
        <w:rPr>
          <w:rFonts w:ascii="Comic Sans MS" w:hAnsi="Comic Sans MS" w:cs="Calibri"/>
          <w:b/>
          <w:bCs/>
          <w:color w:val="000000"/>
          <w:sz w:val="31"/>
          <w:szCs w:val="31"/>
          <w:u w:val="single"/>
          <w:lang w:val="en-GB"/>
        </w:rPr>
      </w:pPr>
    </w:p>
    <w:p w:rsidR="006D4B6B" w:rsidRDefault="006D4B6B">
      <w:pPr>
        <w:rPr>
          <w:rFonts w:ascii="Comic Sans MS" w:hAnsi="Comic Sans MS" w:cs="Calibri"/>
          <w:b/>
          <w:bCs/>
          <w:color w:val="000000"/>
          <w:sz w:val="31"/>
          <w:szCs w:val="31"/>
          <w:u w:val="single"/>
          <w:lang w:val="en-GB"/>
        </w:rPr>
      </w:pPr>
    </w:p>
    <w:p w:rsidR="006D4B6B" w:rsidRDefault="006D4B6B" w:rsidP="006D4B6B">
      <w:pPr>
        <w:autoSpaceDE w:val="0"/>
        <w:autoSpaceDN w:val="0"/>
        <w:adjustRightInd w:val="0"/>
        <w:rPr>
          <w:rFonts w:ascii="Century Gothic" w:hAnsi="Century Gothic" w:cs="Century Gothic"/>
          <w:b/>
          <w:bCs/>
          <w:color w:val="000000"/>
          <w:sz w:val="22"/>
          <w:szCs w:val="22"/>
          <w:lang w:val="en-GB"/>
        </w:rPr>
      </w:pPr>
      <w:r>
        <w:rPr>
          <w:rFonts w:ascii="Century Gothic" w:hAnsi="Century Gothic" w:cs="Century Gothic"/>
          <w:b/>
          <w:bCs/>
          <w:color w:val="000000"/>
          <w:sz w:val="22"/>
          <w:szCs w:val="22"/>
          <w:lang w:val="en-GB"/>
        </w:rPr>
        <w:t>Bournemouth Above And Beyond Trust (BAABT) Safe Use of Work Equipment Policy</w:t>
      </w:r>
    </w:p>
    <w:p w:rsidR="006D4B6B" w:rsidRDefault="006D4B6B" w:rsidP="006D4B6B">
      <w:pPr>
        <w:autoSpaceDE w:val="0"/>
        <w:autoSpaceDN w:val="0"/>
        <w:adjustRightInd w:val="0"/>
        <w:rPr>
          <w:rFonts w:ascii="Century Gothic" w:hAnsi="Century Gothic" w:cs="Century Gothic"/>
          <w:b/>
          <w:bCs/>
          <w:color w:val="000000"/>
          <w:sz w:val="22"/>
          <w:szCs w:val="22"/>
          <w:lang w:val="en-GB"/>
        </w:rPr>
      </w:pP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b/>
          <w:bCs/>
          <w:color w:val="000000"/>
          <w:sz w:val="22"/>
          <w:szCs w:val="22"/>
          <w:lang w:val="en-GB"/>
        </w:rPr>
        <w:t xml:space="preserve">1. Policy Statement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The </w:t>
      </w:r>
      <w:r>
        <w:rPr>
          <w:rFonts w:ascii="Century Gothic" w:hAnsi="Century Gothic" w:cs="Century Gothic"/>
          <w:color w:val="000000"/>
          <w:sz w:val="22"/>
          <w:szCs w:val="22"/>
          <w:lang w:val="en-GB"/>
        </w:rPr>
        <w:t>BAABT</w:t>
      </w:r>
      <w:r w:rsidRPr="006D4B6B">
        <w:rPr>
          <w:rFonts w:ascii="Century Gothic" w:hAnsi="Century Gothic" w:cs="Century Gothic"/>
          <w:color w:val="000000"/>
          <w:sz w:val="22"/>
          <w:szCs w:val="22"/>
          <w:lang w:val="en-GB"/>
        </w:rPr>
        <w:t xml:space="preserve"> acknowledges its </w:t>
      </w:r>
      <w:proofErr w:type="spellStart"/>
      <w:r w:rsidRPr="006D4B6B">
        <w:rPr>
          <w:rFonts w:ascii="Century Gothic" w:hAnsi="Century Gothic" w:cs="Century Gothic"/>
          <w:color w:val="000000"/>
          <w:sz w:val="22"/>
          <w:szCs w:val="22"/>
          <w:lang w:val="en-GB"/>
        </w:rPr>
        <w:t>responsibilties</w:t>
      </w:r>
      <w:proofErr w:type="spellEnd"/>
      <w:r w:rsidRPr="006D4B6B">
        <w:rPr>
          <w:rFonts w:ascii="Century Gothic" w:hAnsi="Century Gothic" w:cs="Century Gothic"/>
          <w:color w:val="000000"/>
          <w:sz w:val="22"/>
          <w:szCs w:val="22"/>
          <w:lang w:val="en-GB"/>
        </w:rPr>
        <w:t xml:space="preserve"> under The Health &amp; Safety at Work Act 1974, the Management of Health and Safety at Work Regulations 1999, the Provision and Use of Work Equipment Regulations 1998 and The Lifting Operations and Lifting Equipment Regulations 1998, in respect of its duties and obligations towards the health, safety and welfare of its </w:t>
      </w:r>
      <w:r>
        <w:rPr>
          <w:rFonts w:ascii="Century Gothic" w:hAnsi="Century Gothic" w:cs="Century Gothic"/>
          <w:color w:val="000000"/>
          <w:sz w:val="22"/>
          <w:szCs w:val="22"/>
          <w:lang w:val="en-GB"/>
        </w:rPr>
        <w:t>contractors, trustees, volunteers and the clients that we support</w:t>
      </w:r>
      <w:r w:rsidRPr="006D4B6B">
        <w:rPr>
          <w:rFonts w:ascii="Century Gothic" w:hAnsi="Century Gothic" w:cs="Century Gothic"/>
          <w:color w:val="000000"/>
          <w:sz w:val="22"/>
          <w:szCs w:val="22"/>
          <w:lang w:val="en-GB"/>
        </w:rPr>
        <w:t xml:space="preserv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The purpose of this </w:t>
      </w:r>
      <w:proofErr w:type="spellStart"/>
      <w:r>
        <w:rPr>
          <w:rFonts w:ascii="Century Gothic" w:hAnsi="Century Gothic" w:cs="Century Gothic"/>
          <w:color w:val="000000"/>
          <w:sz w:val="22"/>
          <w:szCs w:val="22"/>
          <w:lang w:val="en-GB"/>
        </w:rPr>
        <w:t>policy</w:t>
      </w:r>
      <w:r w:rsidRPr="006D4B6B">
        <w:rPr>
          <w:rFonts w:ascii="Century Gothic" w:hAnsi="Century Gothic" w:cs="Century Gothic"/>
          <w:color w:val="000000"/>
          <w:sz w:val="22"/>
          <w:szCs w:val="22"/>
          <w:lang w:val="en-GB"/>
        </w:rPr>
        <w:t>is</w:t>
      </w:r>
      <w:proofErr w:type="spellEnd"/>
      <w:r w:rsidRPr="006D4B6B">
        <w:rPr>
          <w:rFonts w:ascii="Century Gothic" w:hAnsi="Century Gothic" w:cs="Century Gothic"/>
          <w:color w:val="000000"/>
          <w:sz w:val="22"/>
          <w:szCs w:val="22"/>
          <w:lang w:val="en-GB"/>
        </w:rPr>
        <w:t xml:space="preserve"> to enable </w:t>
      </w:r>
      <w:r>
        <w:rPr>
          <w:rFonts w:ascii="Century Gothic" w:hAnsi="Century Gothic" w:cs="Century Gothic"/>
          <w:color w:val="000000"/>
          <w:sz w:val="22"/>
          <w:szCs w:val="22"/>
          <w:lang w:val="en-GB"/>
        </w:rPr>
        <w:t>BAABT</w:t>
      </w:r>
      <w:r w:rsidRPr="006D4B6B">
        <w:rPr>
          <w:rFonts w:ascii="Century Gothic" w:hAnsi="Century Gothic" w:cs="Century Gothic"/>
          <w:color w:val="000000"/>
          <w:sz w:val="22"/>
          <w:szCs w:val="22"/>
          <w:lang w:val="en-GB"/>
        </w:rPr>
        <w:t xml:space="preserve"> to meet its obligations to protect and support </w:t>
      </w:r>
      <w:r>
        <w:rPr>
          <w:rFonts w:ascii="Century Gothic" w:hAnsi="Century Gothic" w:cs="Century Gothic"/>
          <w:color w:val="000000"/>
          <w:sz w:val="22"/>
          <w:szCs w:val="22"/>
          <w:lang w:val="en-GB"/>
        </w:rPr>
        <w:t>contractors, trustees, volunteers and the clients</w:t>
      </w:r>
      <w:r w:rsidRPr="006D4B6B">
        <w:rPr>
          <w:rFonts w:ascii="Century Gothic" w:hAnsi="Century Gothic" w:cs="Century Gothic"/>
          <w:color w:val="000000"/>
          <w:sz w:val="22"/>
          <w:szCs w:val="22"/>
          <w:lang w:val="en-GB"/>
        </w:rPr>
        <w:t xml:space="preserve"> we support when using work equipment </w:t>
      </w:r>
      <w:r w:rsidRPr="006D4B6B">
        <w:rPr>
          <w:rFonts w:ascii="Century Gothic" w:hAnsi="Century Gothic" w:cs="Century Gothic"/>
          <w:b/>
          <w:bCs/>
          <w:color w:val="000000"/>
          <w:sz w:val="22"/>
          <w:szCs w:val="22"/>
          <w:lang w:val="en-GB"/>
        </w:rPr>
        <w:t>‘so far as is reasonably practicable’</w:t>
      </w:r>
      <w:r w:rsidRPr="006D4B6B">
        <w:rPr>
          <w:rFonts w:ascii="Century Gothic" w:hAnsi="Century Gothic" w:cs="Century Gothic"/>
          <w:color w:val="000000"/>
          <w:sz w:val="22"/>
          <w:szCs w:val="22"/>
          <w:lang w:val="en-GB"/>
        </w:rPr>
        <w:t xml:space="preserv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b/>
          <w:bCs/>
          <w:color w:val="000000"/>
          <w:sz w:val="22"/>
          <w:szCs w:val="22"/>
          <w:lang w:val="en-GB"/>
        </w:rPr>
        <w:t xml:space="preserve">2. Principles of the Policy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b/>
          <w:bCs/>
          <w:color w:val="000000"/>
          <w:sz w:val="22"/>
          <w:szCs w:val="22"/>
          <w:lang w:val="en-GB"/>
        </w:rPr>
        <w:t xml:space="preserve">Work equipment </w:t>
      </w:r>
      <w:r w:rsidRPr="006D4B6B">
        <w:rPr>
          <w:rFonts w:ascii="Century Gothic" w:hAnsi="Century Gothic" w:cs="Century Gothic"/>
          <w:color w:val="000000"/>
          <w:sz w:val="22"/>
          <w:szCs w:val="22"/>
          <w:lang w:val="en-GB"/>
        </w:rPr>
        <w:t xml:space="preserve">is defined as any machinery, appliance, apparatus, tool or installation for use </w:t>
      </w:r>
      <w:r>
        <w:rPr>
          <w:rFonts w:ascii="Century Gothic" w:hAnsi="Century Gothic" w:cs="Century Gothic"/>
          <w:color w:val="000000"/>
          <w:sz w:val="22"/>
          <w:szCs w:val="22"/>
          <w:lang w:val="en-GB"/>
        </w:rPr>
        <w:t>in a client session</w:t>
      </w:r>
      <w:r w:rsidRPr="006D4B6B">
        <w:rPr>
          <w:rFonts w:ascii="Century Gothic" w:hAnsi="Century Gothic" w:cs="Century Gothic"/>
          <w:color w:val="000000"/>
          <w:sz w:val="22"/>
          <w:szCs w:val="22"/>
          <w:lang w:val="en-GB"/>
        </w:rPr>
        <w:t xml:space="preserv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This includes domestic equipment, ladders, garden tools, “tool box tools” such as hammers, screw drivers, drills etc and “lif</w:t>
      </w:r>
      <w:r>
        <w:rPr>
          <w:rFonts w:ascii="Century Gothic" w:hAnsi="Century Gothic" w:cs="Century Gothic"/>
          <w:color w:val="000000"/>
          <w:sz w:val="22"/>
          <w:szCs w:val="22"/>
          <w:lang w:val="en-GB"/>
        </w:rPr>
        <w:t xml:space="preserve">ting equipment” such as hoists &amp; winches, </w:t>
      </w:r>
      <w:r w:rsidRPr="006D4B6B">
        <w:rPr>
          <w:rFonts w:ascii="Century Gothic" w:hAnsi="Century Gothic" w:cs="Century Gothic"/>
          <w:color w:val="000000"/>
          <w:sz w:val="22"/>
          <w:szCs w:val="22"/>
          <w:lang w:val="en-GB"/>
        </w:rPr>
        <w:t xml:space="preserve">vehicle </w:t>
      </w:r>
      <w:proofErr w:type="spellStart"/>
      <w:r w:rsidRPr="006D4B6B">
        <w:rPr>
          <w:rFonts w:ascii="Century Gothic" w:hAnsi="Century Gothic" w:cs="Century Gothic"/>
          <w:color w:val="000000"/>
          <w:sz w:val="22"/>
          <w:szCs w:val="22"/>
          <w:lang w:val="en-GB"/>
        </w:rPr>
        <w:t>tailifts</w:t>
      </w:r>
      <w:proofErr w:type="spellEnd"/>
      <w:r>
        <w:rPr>
          <w:rFonts w:ascii="Century Gothic" w:hAnsi="Century Gothic" w:cs="Century Gothic"/>
          <w:color w:val="000000"/>
          <w:sz w:val="22"/>
          <w:szCs w:val="22"/>
          <w:lang w:val="en-GB"/>
        </w:rPr>
        <w:t>, forestry and gardening machinery equipment, trailer, vehicles</w:t>
      </w:r>
      <w:r w:rsidRPr="006D4B6B">
        <w:rPr>
          <w:rFonts w:ascii="Century Gothic" w:hAnsi="Century Gothic" w:cs="Century Gothic"/>
          <w:color w:val="000000"/>
          <w:sz w:val="22"/>
          <w:szCs w:val="22"/>
          <w:lang w:val="en-GB"/>
        </w:rPr>
        <w:t xml:space="preserv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b/>
          <w:bCs/>
          <w:color w:val="000000"/>
          <w:sz w:val="22"/>
          <w:szCs w:val="22"/>
          <w:lang w:val="en-GB"/>
        </w:rPr>
        <w:t xml:space="preserve">3. Scope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This </w:t>
      </w:r>
      <w:r>
        <w:rPr>
          <w:rFonts w:ascii="Century Gothic" w:hAnsi="Century Gothic" w:cs="Century Gothic"/>
          <w:color w:val="000000"/>
          <w:sz w:val="22"/>
          <w:szCs w:val="22"/>
          <w:lang w:val="en-GB"/>
        </w:rPr>
        <w:t>policy</w:t>
      </w:r>
      <w:r w:rsidRPr="006D4B6B">
        <w:rPr>
          <w:rFonts w:ascii="Century Gothic" w:hAnsi="Century Gothic" w:cs="Century Gothic"/>
          <w:color w:val="000000"/>
          <w:sz w:val="22"/>
          <w:szCs w:val="22"/>
          <w:lang w:val="en-GB"/>
        </w:rPr>
        <w:t xml:space="preserve"> will apply to all </w:t>
      </w:r>
      <w:r>
        <w:rPr>
          <w:rFonts w:ascii="Century Gothic" w:hAnsi="Century Gothic" w:cs="Century Gothic"/>
          <w:color w:val="000000"/>
          <w:sz w:val="22"/>
          <w:szCs w:val="22"/>
          <w:lang w:val="en-GB"/>
        </w:rPr>
        <w:t>contractors, trustees, volunteers and the clients</w:t>
      </w:r>
      <w:r w:rsidRPr="006D4B6B">
        <w:rPr>
          <w:rFonts w:ascii="Century Gothic" w:hAnsi="Century Gothic" w:cs="Century Gothic"/>
          <w:color w:val="000000"/>
          <w:sz w:val="22"/>
          <w:szCs w:val="22"/>
          <w:lang w:val="en-GB"/>
        </w:rPr>
        <w:t xml:space="preserve"> we support and volunteers of </w:t>
      </w:r>
      <w:r>
        <w:rPr>
          <w:rFonts w:ascii="Century Gothic" w:hAnsi="Century Gothic" w:cs="Century Gothic"/>
          <w:color w:val="000000"/>
          <w:sz w:val="22"/>
          <w:szCs w:val="22"/>
          <w:lang w:val="en-GB"/>
        </w:rPr>
        <w:t>BAABT</w:t>
      </w:r>
      <w:r w:rsidRPr="006D4B6B">
        <w:rPr>
          <w:rFonts w:ascii="Century Gothic" w:hAnsi="Century Gothic" w:cs="Century Gothic"/>
          <w:color w:val="000000"/>
          <w:sz w:val="22"/>
          <w:szCs w:val="22"/>
          <w:lang w:val="en-GB"/>
        </w:rPr>
        <w:t xml:space="preserve"> who use any item of work equipment as defined above.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b/>
          <w:bCs/>
          <w:color w:val="000000"/>
          <w:sz w:val="22"/>
          <w:szCs w:val="22"/>
          <w:lang w:val="en-GB"/>
        </w:rPr>
        <w:t>4</w:t>
      </w:r>
      <w:r w:rsidRPr="006D4B6B">
        <w:rPr>
          <w:rFonts w:ascii="Century Gothic" w:hAnsi="Century Gothic" w:cs="Century Gothic"/>
          <w:b/>
          <w:bCs/>
          <w:color w:val="000000"/>
          <w:sz w:val="22"/>
          <w:szCs w:val="22"/>
          <w:lang w:val="en-GB"/>
        </w:rPr>
        <w:t xml:space="preserve">. Procedure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This p</w:t>
      </w:r>
      <w:r>
        <w:rPr>
          <w:rFonts w:ascii="Century Gothic" w:hAnsi="Century Gothic" w:cs="Century Gothic"/>
          <w:color w:val="000000"/>
          <w:sz w:val="22"/>
          <w:szCs w:val="22"/>
          <w:lang w:val="en-GB"/>
        </w:rPr>
        <w:t>olicy</w:t>
      </w:r>
      <w:r w:rsidRPr="006D4B6B">
        <w:rPr>
          <w:rFonts w:ascii="Century Gothic" w:hAnsi="Century Gothic" w:cs="Century Gothic"/>
          <w:color w:val="000000"/>
          <w:sz w:val="22"/>
          <w:szCs w:val="22"/>
          <w:lang w:val="en-GB"/>
        </w:rPr>
        <w:t xml:space="preserve"> aims to: </w:t>
      </w:r>
    </w:p>
    <w:p w:rsidR="006D4B6B" w:rsidRPr="006D4B6B" w:rsidRDefault="006D4B6B" w:rsidP="006D4B6B">
      <w:pPr>
        <w:autoSpaceDE w:val="0"/>
        <w:autoSpaceDN w:val="0"/>
        <w:adjustRightInd w:val="0"/>
        <w:spacing w:after="164"/>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Increase </w:t>
      </w:r>
      <w:r>
        <w:rPr>
          <w:rFonts w:ascii="Century Gothic" w:hAnsi="Century Gothic" w:cs="Century Gothic"/>
          <w:color w:val="000000"/>
          <w:sz w:val="22"/>
          <w:szCs w:val="22"/>
          <w:lang w:val="en-GB"/>
        </w:rPr>
        <w:t>contractors, trustees, volunteers and the clients</w:t>
      </w:r>
      <w:r w:rsidRPr="006D4B6B">
        <w:rPr>
          <w:rFonts w:ascii="Century Gothic" w:hAnsi="Century Gothic" w:cs="Century Gothic"/>
          <w:color w:val="000000"/>
          <w:sz w:val="22"/>
          <w:szCs w:val="22"/>
          <w:lang w:val="en-GB"/>
        </w:rPr>
        <w:t xml:space="preserve"> we support and volunteers of </w:t>
      </w:r>
      <w:r>
        <w:rPr>
          <w:rFonts w:ascii="Century Gothic" w:hAnsi="Century Gothic" w:cs="Century Gothic"/>
          <w:color w:val="000000"/>
          <w:sz w:val="22"/>
          <w:szCs w:val="22"/>
          <w:lang w:val="en-GB"/>
        </w:rPr>
        <w:t>BAABT</w:t>
      </w:r>
      <w:r w:rsidRPr="006D4B6B">
        <w:rPr>
          <w:rFonts w:ascii="Century Gothic" w:hAnsi="Century Gothic" w:cs="Century Gothic"/>
          <w:color w:val="000000"/>
          <w:sz w:val="22"/>
          <w:szCs w:val="22"/>
          <w:lang w:val="en-GB"/>
        </w:rPr>
        <w:t xml:space="preserve"> awareness on the safe use of equipment used in the workplace; </w:t>
      </w:r>
    </w:p>
    <w:p w:rsidR="006D4B6B" w:rsidRPr="006D4B6B" w:rsidRDefault="006D4B6B" w:rsidP="006D4B6B">
      <w:pPr>
        <w:autoSpaceDE w:val="0"/>
        <w:autoSpaceDN w:val="0"/>
        <w:adjustRightInd w:val="0"/>
        <w:spacing w:after="164"/>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Ensure that work equipment is suitable for the purpose for which it is to be used or has been provided; </w:t>
      </w:r>
    </w:p>
    <w:p w:rsidR="006D4B6B" w:rsidRPr="006D4B6B" w:rsidRDefault="006D4B6B" w:rsidP="006D4B6B">
      <w:pPr>
        <w:autoSpaceDE w:val="0"/>
        <w:autoSpaceDN w:val="0"/>
        <w:adjustRightInd w:val="0"/>
        <w:spacing w:after="164"/>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Ensure that work equipment is inspected at regular intervals; </w:t>
      </w:r>
    </w:p>
    <w:p w:rsidR="006D4B6B" w:rsidRPr="006D4B6B" w:rsidRDefault="006D4B6B" w:rsidP="006D4B6B">
      <w:pPr>
        <w:autoSpaceDE w:val="0"/>
        <w:autoSpaceDN w:val="0"/>
        <w:adjustRightInd w:val="0"/>
        <w:spacing w:after="164"/>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Ensure that work equipment is maintained in good working order and kept in a good state repair;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Ensure </w:t>
      </w:r>
      <w:r w:rsidR="00377626">
        <w:rPr>
          <w:rFonts w:ascii="Century Gothic" w:hAnsi="Century Gothic" w:cs="Century Gothic"/>
          <w:color w:val="000000"/>
          <w:sz w:val="22"/>
          <w:szCs w:val="22"/>
          <w:lang w:val="en-GB"/>
        </w:rPr>
        <w:t>contractors, trustees, volunteers and the clients</w:t>
      </w:r>
      <w:r w:rsidR="00377626" w:rsidRPr="006D4B6B">
        <w:rPr>
          <w:rFonts w:ascii="Century Gothic" w:hAnsi="Century Gothic" w:cs="Century Gothic"/>
          <w:color w:val="000000"/>
          <w:sz w:val="22"/>
          <w:szCs w:val="22"/>
          <w:lang w:val="en-GB"/>
        </w:rPr>
        <w:t xml:space="preserve"> we support and volunteers of </w:t>
      </w:r>
      <w:r w:rsidR="00377626">
        <w:rPr>
          <w:rFonts w:ascii="Century Gothic" w:hAnsi="Century Gothic" w:cs="Century Gothic"/>
          <w:color w:val="000000"/>
          <w:sz w:val="22"/>
          <w:szCs w:val="22"/>
          <w:lang w:val="en-GB"/>
        </w:rPr>
        <w:t>BAABT</w:t>
      </w:r>
      <w:r w:rsidRPr="006D4B6B">
        <w:rPr>
          <w:rFonts w:ascii="Century Gothic" w:hAnsi="Century Gothic" w:cs="Century Gothic"/>
          <w:color w:val="000000"/>
          <w:sz w:val="22"/>
          <w:szCs w:val="22"/>
          <w:lang w:val="en-GB"/>
        </w:rPr>
        <w:t xml:space="preserve"> receive relevant information, instruction and training (where this is required and/or appropriate) in relation to using work equipment. </w:t>
      </w: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p>
    <w:p w:rsidR="006D4B6B" w:rsidRPr="006D4B6B" w:rsidRDefault="006D4B6B" w:rsidP="006D4B6B">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b/>
          <w:bCs/>
          <w:color w:val="000000"/>
          <w:sz w:val="22"/>
          <w:szCs w:val="22"/>
          <w:lang w:val="en-GB"/>
        </w:rPr>
        <w:t>5</w:t>
      </w:r>
      <w:r w:rsidRPr="006D4B6B">
        <w:rPr>
          <w:rFonts w:ascii="Century Gothic" w:hAnsi="Century Gothic" w:cs="Century Gothic"/>
          <w:b/>
          <w:bCs/>
          <w:color w:val="000000"/>
          <w:sz w:val="22"/>
          <w:szCs w:val="22"/>
          <w:lang w:val="en-GB"/>
        </w:rPr>
        <w:t xml:space="preserve">. </w:t>
      </w:r>
      <w:r w:rsidR="00377626">
        <w:rPr>
          <w:rFonts w:ascii="Century Gothic" w:hAnsi="Century Gothic" w:cs="Century Gothic"/>
          <w:b/>
          <w:bCs/>
          <w:color w:val="000000"/>
          <w:sz w:val="22"/>
          <w:szCs w:val="22"/>
          <w:lang w:val="en-GB"/>
        </w:rPr>
        <w:t>User</w:t>
      </w:r>
      <w:r w:rsidRPr="006D4B6B">
        <w:rPr>
          <w:rFonts w:ascii="Century Gothic" w:hAnsi="Century Gothic" w:cs="Century Gothic"/>
          <w:b/>
          <w:bCs/>
          <w:color w:val="000000"/>
          <w:sz w:val="22"/>
          <w:szCs w:val="22"/>
          <w:lang w:val="en-GB"/>
        </w:rPr>
        <w:t xml:space="preserve"> Responsibilities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To carry out a visual safety check before using any equipment;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To use the equipment in accordance with the manufacturer’s instructions;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lastRenderedPageBreak/>
        <w:t xml:space="preserve"> Not to use equipment they are unfamiliar with until they have received or obtained the appropriate instruction;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To only use equipment for its intended use;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proofErr w:type="gramStart"/>
      <w:r w:rsidRPr="006D4B6B">
        <w:rPr>
          <w:rFonts w:ascii="Century Gothic" w:hAnsi="Century Gothic" w:cs="Century Gothic"/>
          <w:color w:val="000000"/>
          <w:sz w:val="22"/>
          <w:szCs w:val="22"/>
          <w:lang w:val="en-GB"/>
        </w:rPr>
        <w:t>  Not</w:t>
      </w:r>
      <w:proofErr w:type="gramEnd"/>
      <w:r w:rsidRPr="006D4B6B">
        <w:rPr>
          <w:rFonts w:ascii="Century Gothic" w:hAnsi="Century Gothic" w:cs="Century Gothic"/>
          <w:color w:val="000000"/>
          <w:sz w:val="22"/>
          <w:szCs w:val="22"/>
          <w:lang w:val="en-GB"/>
        </w:rPr>
        <w:t xml:space="preserve"> to use faulty equipment; </w:t>
      </w:r>
    </w:p>
    <w:p w:rsidR="006D4B6B" w:rsidRPr="006D4B6B" w:rsidRDefault="00377626" w:rsidP="006D4B6B">
      <w:pPr>
        <w:autoSpaceDE w:val="0"/>
        <w:autoSpaceDN w:val="0"/>
        <w:adjustRightInd w:val="0"/>
        <w:spacing w:after="159"/>
        <w:rPr>
          <w:rFonts w:ascii="Century Gothic" w:hAnsi="Century Gothic" w:cs="Century Gothic"/>
          <w:color w:val="000000"/>
          <w:sz w:val="22"/>
          <w:szCs w:val="22"/>
          <w:lang w:val="en-GB"/>
        </w:rPr>
      </w:pPr>
      <w:r>
        <w:rPr>
          <w:rFonts w:ascii="Century Gothic" w:hAnsi="Century Gothic" w:cs="Century Gothic"/>
          <w:color w:val="000000"/>
          <w:sz w:val="22"/>
          <w:szCs w:val="22"/>
          <w:lang w:val="en-GB"/>
        </w:rPr>
        <w:t> To report any faults promptly;</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To remove faulty equipment from use, label it as faulty and ensure it is not returned to use until it has been repaired or replaced; </w:t>
      </w:r>
    </w:p>
    <w:p w:rsidR="006D4B6B" w:rsidRPr="006D4B6B" w:rsidRDefault="006D4B6B" w:rsidP="006D4B6B">
      <w:pPr>
        <w:autoSpaceDE w:val="0"/>
        <w:autoSpaceDN w:val="0"/>
        <w:adjustRightInd w:val="0"/>
        <w:spacing w:after="159"/>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Not to alter the specification of equipment, or repair, or attempt to repair, faulty equipment; </w:t>
      </w:r>
    </w:p>
    <w:p w:rsidR="006D4B6B" w:rsidRDefault="006D4B6B" w:rsidP="006D4B6B">
      <w:pPr>
        <w:autoSpaceDE w:val="0"/>
        <w:autoSpaceDN w:val="0"/>
        <w:adjustRightInd w:val="0"/>
        <w:rPr>
          <w:rFonts w:ascii="Century Gothic" w:hAnsi="Century Gothic" w:cs="Century Gothic"/>
          <w:color w:val="000000"/>
          <w:sz w:val="22"/>
          <w:szCs w:val="22"/>
          <w:lang w:val="en-GB"/>
        </w:rPr>
      </w:pPr>
      <w:r w:rsidRPr="006D4B6B">
        <w:rPr>
          <w:rFonts w:ascii="Century Gothic" w:hAnsi="Century Gothic" w:cs="Century Gothic"/>
          <w:color w:val="000000"/>
          <w:sz w:val="22"/>
          <w:szCs w:val="22"/>
          <w:lang w:val="en-GB"/>
        </w:rPr>
        <w:t xml:space="preserve"> To report any incident, injury or near miss occurrence when operating work equipment. </w:t>
      </w:r>
    </w:p>
    <w:p w:rsidR="00377626" w:rsidRDefault="00377626" w:rsidP="006D4B6B">
      <w:pPr>
        <w:autoSpaceDE w:val="0"/>
        <w:autoSpaceDN w:val="0"/>
        <w:adjustRightInd w:val="0"/>
        <w:rPr>
          <w:rFonts w:ascii="Century Gothic" w:hAnsi="Century Gothic" w:cs="Century Gothic"/>
          <w:color w:val="000000"/>
          <w:sz w:val="22"/>
          <w:szCs w:val="22"/>
          <w:lang w:val="en-GB"/>
        </w:rPr>
      </w:pP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b/>
          <w:bCs/>
          <w:color w:val="000000"/>
          <w:sz w:val="22"/>
          <w:szCs w:val="22"/>
          <w:lang w:val="en-GB"/>
        </w:rPr>
        <w:t>6</w:t>
      </w:r>
      <w:r w:rsidRPr="00377626">
        <w:rPr>
          <w:rFonts w:ascii="Century Gothic" w:hAnsi="Century Gothic" w:cs="Century Gothic"/>
          <w:b/>
          <w:bCs/>
          <w:color w:val="000000"/>
          <w:sz w:val="22"/>
          <w:szCs w:val="22"/>
          <w:lang w:val="en-GB"/>
        </w:rPr>
        <w:t xml:space="preserve">. </w:t>
      </w:r>
      <w:r>
        <w:rPr>
          <w:rFonts w:ascii="Century Gothic" w:hAnsi="Century Gothic" w:cs="Century Gothic"/>
          <w:b/>
          <w:bCs/>
          <w:color w:val="000000"/>
          <w:sz w:val="22"/>
          <w:szCs w:val="22"/>
          <w:lang w:val="en-GB"/>
        </w:rPr>
        <w:t>Trustees &amp; Contractors Responsibilities</w:t>
      </w:r>
      <w:r w:rsidRPr="00377626">
        <w:rPr>
          <w:rFonts w:ascii="Century Gothic" w:hAnsi="Century Gothic" w:cs="Century Gothic"/>
          <w:color w:val="000000"/>
          <w:sz w:val="22"/>
          <w:szCs w:val="22"/>
          <w:lang w:val="en-GB"/>
        </w:rPr>
        <w:t xml:space="preserve"> </w:t>
      </w:r>
    </w:p>
    <w:p w:rsidR="00377626" w:rsidRPr="00377626" w:rsidRDefault="00377626" w:rsidP="00377626">
      <w:pPr>
        <w:autoSpaceDE w:val="0"/>
        <w:autoSpaceDN w:val="0"/>
        <w:adjustRightInd w:val="0"/>
        <w:spacing w:after="164"/>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 xml:space="preserve"> Ensure all equipment is inspected and maintained to a safe standard; </w:t>
      </w:r>
    </w:p>
    <w:p w:rsidR="00377626" w:rsidRPr="00377626" w:rsidRDefault="00377626" w:rsidP="00377626">
      <w:pPr>
        <w:autoSpaceDE w:val="0"/>
        <w:autoSpaceDN w:val="0"/>
        <w:adjustRightInd w:val="0"/>
        <w:spacing w:after="164"/>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 xml:space="preserve"> </w:t>
      </w:r>
      <w:r>
        <w:rPr>
          <w:rFonts w:ascii="Century Gothic" w:hAnsi="Century Gothic" w:cs="Century Gothic"/>
          <w:color w:val="000000"/>
          <w:sz w:val="22"/>
          <w:szCs w:val="22"/>
          <w:lang w:val="en-GB"/>
        </w:rPr>
        <w:t>Ensure users</w:t>
      </w:r>
      <w:r w:rsidRPr="00377626">
        <w:rPr>
          <w:rFonts w:ascii="Century Gothic" w:hAnsi="Century Gothic" w:cs="Century Gothic"/>
          <w:color w:val="000000"/>
          <w:sz w:val="22"/>
          <w:szCs w:val="22"/>
          <w:lang w:val="en-GB"/>
        </w:rPr>
        <w:t xml:space="preserve"> receive adequate information and instruction on the safe operation of all equipment in the workplace;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 xml:space="preserve"> Ensure resources are allocated to repair and maintenance schedules and replacement of equipment as necessary.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b/>
          <w:bCs/>
          <w:color w:val="000000"/>
          <w:sz w:val="22"/>
          <w:szCs w:val="22"/>
          <w:lang w:val="en-GB"/>
        </w:rPr>
        <w:t>7</w:t>
      </w:r>
      <w:r w:rsidRPr="00377626">
        <w:rPr>
          <w:rFonts w:ascii="Century Gothic" w:hAnsi="Century Gothic" w:cs="Century Gothic"/>
          <w:b/>
          <w:bCs/>
          <w:color w:val="000000"/>
          <w:sz w:val="22"/>
          <w:szCs w:val="22"/>
          <w:lang w:val="en-GB"/>
        </w:rPr>
        <w:t xml:space="preserve">. Inspection and Maintenance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color w:val="000000"/>
          <w:sz w:val="22"/>
          <w:szCs w:val="22"/>
          <w:lang w:val="en-GB"/>
        </w:rPr>
        <w:t>Users</w:t>
      </w:r>
      <w:r w:rsidRPr="00377626">
        <w:rPr>
          <w:rFonts w:ascii="Century Gothic" w:hAnsi="Century Gothic" w:cs="Century Gothic"/>
          <w:color w:val="000000"/>
          <w:sz w:val="22"/>
          <w:szCs w:val="22"/>
          <w:lang w:val="en-GB"/>
        </w:rPr>
        <w:t xml:space="preserve"> should carry out a visual check of any equipment before it is used and report any deficiencies.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This must include a more in depth visual inspection of any equipment that is used infrequ</w:t>
      </w:r>
      <w:r>
        <w:rPr>
          <w:rFonts w:ascii="Century Gothic" w:hAnsi="Century Gothic" w:cs="Century Gothic"/>
          <w:color w:val="000000"/>
          <w:sz w:val="22"/>
          <w:szCs w:val="22"/>
          <w:lang w:val="en-GB"/>
        </w:rPr>
        <w:t xml:space="preserve">ently such as garden equipment </w:t>
      </w:r>
      <w:r w:rsidRPr="00377626">
        <w:rPr>
          <w:rFonts w:ascii="Century Gothic" w:hAnsi="Century Gothic" w:cs="Century Gothic"/>
          <w:color w:val="000000"/>
          <w:sz w:val="22"/>
          <w:szCs w:val="22"/>
          <w:lang w:val="en-GB"/>
        </w:rPr>
        <w:t xml:space="preserve">etc…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 xml:space="preserve">Not only should the </w:t>
      </w:r>
      <w:r w:rsidRPr="00377626">
        <w:rPr>
          <w:rFonts w:ascii="Century Gothic" w:hAnsi="Century Gothic" w:cs="Century Gothic"/>
          <w:b/>
          <w:bCs/>
          <w:color w:val="000000"/>
          <w:sz w:val="22"/>
          <w:szCs w:val="22"/>
          <w:lang w:val="en-GB"/>
        </w:rPr>
        <w:t xml:space="preserve">‘inspector’ </w:t>
      </w:r>
      <w:r w:rsidRPr="00377626">
        <w:rPr>
          <w:rFonts w:ascii="Century Gothic" w:hAnsi="Century Gothic" w:cs="Century Gothic"/>
          <w:color w:val="000000"/>
          <w:sz w:val="22"/>
          <w:szCs w:val="22"/>
          <w:lang w:val="en-GB"/>
        </w:rPr>
        <w:t xml:space="preserve">be looking for faults, but also for any break in the integrity of the equipment such as rough or sharp edges, faulty mechanisms that may trap fingers, noises not consistent with the normal operating sounds etc…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r w:rsidRPr="00377626">
        <w:rPr>
          <w:rFonts w:ascii="Century Gothic" w:hAnsi="Century Gothic" w:cs="Century Gothic"/>
          <w:color w:val="000000"/>
          <w:sz w:val="22"/>
          <w:szCs w:val="22"/>
          <w:lang w:val="en-GB"/>
        </w:rPr>
        <w:t xml:space="preserve">Equipment should be included in the routine workplace inspection schedule. </w:t>
      </w:r>
    </w:p>
    <w:p w:rsidR="00377626" w:rsidRPr="00377626" w:rsidRDefault="00377626" w:rsidP="00377626">
      <w:pPr>
        <w:autoSpaceDE w:val="0"/>
        <w:autoSpaceDN w:val="0"/>
        <w:adjustRightInd w:val="0"/>
        <w:rPr>
          <w:rFonts w:ascii="Century Gothic" w:hAnsi="Century Gothic" w:cs="Century Gothic"/>
          <w:color w:val="000000"/>
          <w:sz w:val="22"/>
          <w:szCs w:val="22"/>
          <w:lang w:val="en-GB"/>
        </w:rPr>
      </w:pPr>
    </w:p>
    <w:p w:rsidR="00377626" w:rsidRDefault="00C0685D" w:rsidP="00377626">
      <w:pPr>
        <w:autoSpaceDE w:val="0"/>
        <w:autoSpaceDN w:val="0"/>
        <w:adjustRightInd w:val="0"/>
        <w:rPr>
          <w:rFonts w:ascii="Century Gothic" w:hAnsi="Century Gothic" w:cs="Century Gothic"/>
          <w:b/>
          <w:color w:val="000000"/>
          <w:sz w:val="22"/>
          <w:szCs w:val="22"/>
          <w:lang w:val="en-GB"/>
        </w:rPr>
      </w:pPr>
      <w:r w:rsidRPr="00C0685D">
        <w:rPr>
          <w:rFonts w:ascii="Century Gothic" w:hAnsi="Century Gothic" w:cs="Century Gothic"/>
          <w:b/>
          <w:color w:val="000000"/>
          <w:sz w:val="22"/>
          <w:szCs w:val="22"/>
          <w:lang w:val="en-GB"/>
        </w:rPr>
        <w:t>8</w:t>
      </w:r>
      <w:r w:rsidR="00377626" w:rsidRPr="00377626">
        <w:rPr>
          <w:rFonts w:ascii="Century Gothic" w:hAnsi="Century Gothic" w:cs="Century Gothic"/>
          <w:b/>
          <w:color w:val="000000"/>
          <w:sz w:val="22"/>
          <w:szCs w:val="22"/>
          <w:lang w:val="en-GB"/>
        </w:rPr>
        <w:t xml:space="preserve">. </w:t>
      </w:r>
      <w:r>
        <w:rPr>
          <w:rFonts w:ascii="Century Gothic" w:hAnsi="Century Gothic" w:cs="Century Gothic"/>
          <w:b/>
          <w:color w:val="000000"/>
          <w:sz w:val="22"/>
          <w:szCs w:val="22"/>
          <w:lang w:val="en-GB"/>
        </w:rPr>
        <w:t>Trustees Responsibility</w:t>
      </w:r>
    </w:p>
    <w:p w:rsidR="00C0685D" w:rsidRDefault="00C0685D" w:rsidP="00377626">
      <w:pPr>
        <w:autoSpaceDE w:val="0"/>
        <w:autoSpaceDN w:val="0"/>
        <w:adjustRightInd w:val="0"/>
        <w:rPr>
          <w:rFonts w:ascii="Century Gothic" w:hAnsi="Century Gothic" w:cs="Century Gothic"/>
          <w:color w:val="000000"/>
          <w:sz w:val="22"/>
          <w:szCs w:val="22"/>
          <w:lang w:val="en-GB"/>
        </w:rPr>
      </w:pPr>
      <w:r>
        <w:rPr>
          <w:rFonts w:ascii="Century Gothic" w:hAnsi="Century Gothic" w:cs="Century Gothic"/>
          <w:color w:val="000000"/>
          <w:sz w:val="22"/>
          <w:szCs w:val="22"/>
          <w:lang w:val="en-GB"/>
        </w:rPr>
        <w:t>The designated H&amp;S Trustee will carry out an annual inspection of tools and equipment</w:t>
      </w:r>
      <w:bookmarkStart w:id="0" w:name="_GoBack"/>
      <w:bookmarkEnd w:id="0"/>
      <w:r>
        <w:rPr>
          <w:rFonts w:ascii="Century Gothic" w:hAnsi="Century Gothic" w:cs="Century Gothic"/>
          <w:color w:val="000000"/>
          <w:sz w:val="22"/>
          <w:szCs w:val="22"/>
          <w:lang w:val="en-GB"/>
        </w:rPr>
        <w:t xml:space="preserve">. </w:t>
      </w:r>
    </w:p>
    <w:p w:rsidR="006D4B6B" w:rsidRDefault="006D4B6B">
      <w:pPr>
        <w:rPr>
          <w:rFonts w:ascii="Century Gothic" w:hAnsi="Century Gothic" w:cs="Century Gothic"/>
          <w:color w:val="000000"/>
          <w:sz w:val="22"/>
          <w:szCs w:val="22"/>
          <w:lang w:val="en-GB"/>
        </w:rPr>
      </w:pPr>
    </w:p>
    <w:p w:rsidR="00A10F1F" w:rsidRDefault="00A10F1F" w:rsidP="00A10F1F">
      <w:pPr>
        <w:autoSpaceDE w:val="0"/>
        <w:autoSpaceDN w:val="0"/>
        <w:adjustRightInd w:val="0"/>
        <w:rPr>
          <w:rFonts w:ascii="Comic Sans MS" w:hAnsi="Comic Sans MS" w:cs="Tahoma"/>
          <w:color w:val="000000"/>
        </w:rPr>
      </w:pPr>
      <w:r>
        <w:rPr>
          <w:rFonts w:ascii="Comic Sans MS" w:hAnsi="Comic Sans MS" w:cs="Tahoma"/>
          <w:color w:val="000000"/>
        </w:rPr>
        <w:t>Adopted by Board of Trustees Feb 2025</w:t>
      </w:r>
    </w:p>
    <w:p w:rsidR="00A10F1F" w:rsidRDefault="00A10F1F" w:rsidP="00A10F1F">
      <w:pPr>
        <w:autoSpaceDE w:val="0"/>
        <w:autoSpaceDN w:val="0"/>
        <w:adjustRightInd w:val="0"/>
        <w:rPr>
          <w:rFonts w:ascii="Comic Sans MS" w:hAnsi="Comic Sans MS" w:cs="Tahoma"/>
        </w:rPr>
      </w:pPr>
      <w:r>
        <w:rPr>
          <w:rFonts w:ascii="Comic Sans MS" w:hAnsi="Comic Sans MS" w:cs="Tahoma"/>
          <w:color w:val="000000"/>
        </w:rPr>
        <w:t>Review Feb 2026</w:t>
      </w:r>
    </w:p>
    <w:p w:rsidR="00A10F1F" w:rsidRPr="006D4B6B" w:rsidRDefault="00A10F1F">
      <w:pPr>
        <w:rPr>
          <w:rFonts w:ascii="Comic Sans MS" w:hAnsi="Comic Sans MS"/>
          <w:lang w:val="en-GB"/>
        </w:rPr>
      </w:pPr>
    </w:p>
    <w:sectPr w:rsidR="00A10F1F" w:rsidRPr="006D4B6B" w:rsidSect="009B42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540"/>
        </w:tabs>
        <w:ind w:left="540" w:hanging="360"/>
      </w:pPr>
    </w:lvl>
  </w:abstractNum>
  <w:abstractNum w:abstractNumId="1" w15:restartNumberingAfterBreak="0">
    <w:nsid w:val="00000004"/>
    <w:multiLevelType w:val="multilevel"/>
    <w:tmpl w:val="00000004"/>
    <w:name w:val="WW8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33BA1539"/>
    <w:multiLevelType w:val="hybridMultilevel"/>
    <w:tmpl w:val="CA02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040DA"/>
    <w:multiLevelType w:val="hybridMultilevel"/>
    <w:tmpl w:val="43F4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8"/>
    <w:rsid w:val="001668A3"/>
    <w:rsid w:val="0017016B"/>
    <w:rsid w:val="002249AA"/>
    <w:rsid w:val="00236545"/>
    <w:rsid w:val="002C670C"/>
    <w:rsid w:val="00354EB7"/>
    <w:rsid w:val="00377626"/>
    <w:rsid w:val="00592CB5"/>
    <w:rsid w:val="00677100"/>
    <w:rsid w:val="006A07BC"/>
    <w:rsid w:val="006D4B6B"/>
    <w:rsid w:val="00704DCF"/>
    <w:rsid w:val="008D213D"/>
    <w:rsid w:val="009258EE"/>
    <w:rsid w:val="00980A5B"/>
    <w:rsid w:val="009B4208"/>
    <w:rsid w:val="00A10F1F"/>
    <w:rsid w:val="00A928D7"/>
    <w:rsid w:val="00B3396D"/>
    <w:rsid w:val="00B476A1"/>
    <w:rsid w:val="00B87DE6"/>
    <w:rsid w:val="00BD5005"/>
    <w:rsid w:val="00C047CD"/>
    <w:rsid w:val="00C0685D"/>
    <w:rsid w:val="00D041DD"/>
    <w:rsid w:val="00D914B9"/>
    <w:rsid w:val="00D96307"/>
    <w:rsid w:val="00DA5E47"/>
    <w:rsid w:val="00E0322E"/>
    <w:rsid w:val="00E1081B"/>
    <w:rsid w:val="00FC28CF"/>
    <w:rsid w:val="00FD592C"/>
    <w:rsid w:val="00FE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1296D"/>
  <w15:docId w15:val="{C174BA7D-7297-4C76-9FFA-F76338FF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208"/>
    <w:pPr>
      <w:autoSpaceDE w:val="0"/>
      <w:autoSpaceDN w:val="0"/>
      <w:adjustRightInd w:val="0"/>
    </w:pPr>
    <w:rPr>
      <w:rFonts w:ascii="Calibri" w:eastAsia="Times New Roman" w:hAnsi="Calibri" w:cs="Calibri"/>
      <w:color w:val="000000"/>
      <w:lang w:val="en-GB" w:eastAsia="en-GB"/>
    </w:rPr>
  </w:style>
  <w:style w:type="paragraph" w:styleId="ListParagraph">
    <w:name w:val="List Paragraph"/>
    <w:basedOn w:val="Normal"/>
    <w:uiPriority w:val="34"/>
    <w:qFormat/>
    <w:rsid w:val="00B4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87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 Angiolini</dc:creator>
  <cp:lastModifiedBy>BRAINBUSTER</cp:lastModifiedBy>
  <cp:revision>3</cp:revision>
  <cp:lastPrinted>2015-08-12T18:16:00Z</cp:lastPrinted>
  <dcterms:created xsi:type="dcterms:W3CDTF">2025-02-16T21:50:00Z</dcterms:created>
  <dcterms:modified xsi:type="dcterms:W3CDTF">2025-05-05T20:12:00Z</dcterms:modified>
</cp:coreProperties>
</file>