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208" w:rsidRPr="00A928D7" w:rsidRDefault="4696DFF2" w:rsidP="009B4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b/>
          <w:bCs/>
          <w:color w:val="000000"/>
          <w:sz w:val="31"/>
          <w:szCs w:val="31"/>
          <w:u w:val="single"/>
        </w:rPr>
      </w:pPr>
      <w:r w:rsidRPr="4696DFF2">
        <w:rPr>
          <w:rFonts w:ascii="Comic Sans MS" w:hAnsi="Comic Sans MS" w:cs="Calibri"/>
          <w:b/>
          <w:bCs/>
          <w:color w:val="000000" w:themeColor="text1"/>
          <w:sz w:val="31"/>
          <w:szCs w:val="31"/>
          <w:u w:val="single"/>
        </w:rPr>
        <w:t>Safeguarding Policy for The Bournemouth Above And Beyond Trust</w:t>
      </w:r>
    </w:p>
    <w:p w:rsidR="4696DFF2" w:rsidRDefault="4696DFF2" w:rsidP="4696DFF2">
      <w:pPr>
        <w:rPr>
          <w:rFonts w:ascii="Comic Sans MS" w:hAnsi="Comic Sans MS" w:cs="Calibri"/>
          <w:b/>
          <w:bCs/>
          <w:color w:val="000000" w:themeColor="text1"/>
          <w:sz w:val="31"/>
          <w:szCs w:val="31"/>
          <w:u w:val="single"/>
        </w:rPr>
      </w:pPr>
    </w:p>
    <w:p w:rsidR="0017016B" w:rsidRPr="00A928D7" w:rsidRDefault="0017016B" w:rsidP="4696DF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themeColor="text1"/>
        </w:rPr>
      </w:pPr>
    </w:p>
    <w:p w:rsidR="0017016B" w:rsidRPr="00A928D7" w:rsidRDefault="4696DFF2" w:rsidP="009B4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r w:rsidRPr="4696DFF2">
        <w:rPr>
          <w:rFonts w:ascii="Comic Sans MS" w:hAnsi="Comic Sans MS" w:cs="Calibri"/>
          <w:color w:val="000000" w:themeColor="text1"/>
        </w:rPr>
        <w:t>The Bournemouth Above And Beyond Trust  (BAABT) is committed to supporting the right of adults at risk to be protected from abuse and to making sure all staff and volunteers work together, and act promptly when dealing with allegations or suspicions of abuse.  The Rights and Values of all will be considered in all safeguarding matters. ( see Appendix.1)</w:t>
      </w:r>
    </w:p>
    <w:p w:rsidR="0017016B" w:rsidRPr="00A928D7" w:rsidRDefault="009B4208" w:rsidP="009B4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r w:rsidRPr="00A928D7">
        <w:rPr>
          <w:rFonts w:ascii="Comic Sans MS" w:hAnsi="Comic Sans MS" w:cs="Calibri"/>
          <w:color w:val="000000"/>
        </w:rPr>
        <w:t xml:space="preserve">Safeguarding is the responsibility of everyone. We will work together to prevent and </w:t>
      </w:r>
      <w:proofErr w:type="spellStart"/>
      <w:r w:rsidRPr="00A928D7">
        <w:rPr>
          <w:rFonts w:ascii="Comic Sans MS" w:hAnsi="Comic Sans MS" w:cs="Calibri"/>
          <w:color w:val="000000"/>
        </w:rPr>
        <w:t>minimise</w:t>
      </w:r>
      <w:proofErr w:type="spellEnd"/>
      <w:r w:rsidRPr="00A928D7">
        <w:rPr>
          <w:rFonts w:ascii="Comic Sans MS" w:hAnsi="Comic Sans MS" w:cs="Calibri"/>
          <w:color w:val="000000"/>
        </w:rPr>
        <w:t xml:space="preserve"> abuse. If we have concerns that someone is being abused our loyalty to the vulnerable person comes before anything else – our group, other service users, our colleagues and the person’s friends and family.</w:t>
      </w:r>
      <w:r w:rsidR="0017016B" w:rsidRPr="00A928D7">
        <w:rPr>
          <w:rFonts w:ascii="Comic Sans MS" w:hAnsi="Comic Sans MS" w:cs="Calibri"/>
          <w:color w:val="000000"/>
        </w:rPr>
        <w:t xml:space="preserve"> </w:t>
      </w:r>
      <w:r w:rsidRPr="00A928D7">
        <w:rPr>
          <w:rFonts w:ascii="Comic Sans MS" w:hAnsi="Comic Sans MS" w:cs="Calibri"/>
          <w:color w:val="000000"/>
        </w:rPr>
        <w:t xml:space="preserve">If we know or suspect that a vulnerable adult is being abused, </w:t>
      </w:r>
      <w:r w:rsidR="0017016B" w:rsidRPr="00A928D7">
        <w:rPr>
          <w:rFonts w:ascii="Comic Sans MS" w:hAnsi="Comic Sans MS" w:cs="Calibri"/>
          <w:color w:val="000000"/>
        </w:rPr>
        <w:t xml:space="preserve">we will take immediate action to deal with the situation and record all concerns and actions in a Safeguarding Log. </w:t>
      </w:r>
    </w:p>
    <w:p w:rsidR="0017016B" w:rsidRPr="00A928D7" w:rsidRDefault="0017016B" w:rsidP="009B4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p>
    <w:p w:rsidR="009B4208" w:rsidRPr="00A928D7" w:rsidRDefault="009B4208" w:rsidP="009B4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b/>
          <w:bCs/>
          <w:color w:val="000000"/>
        </w:rPr>
      </w:pPr>
      <w:r w:rsidRPr="00A928D7">
        <w:rPr>
          <w:rFonts w:ascii="Comic Sans MS" w:hAnsi="Comic Sans MS" w:cs="Calibri"/>
          <w:b/>
          <w:bCs/>
          <w:color w:val="000000"/>
        </w:rPr>
        <w:t>What is a vulnerable person?</w:t>
      </w:r>
    </w:p>
    <w:p w:rsidR="009B4208" w:rsidRPr="00A928D7" w:rsidRDefault="009B4208" w:rsidP="009B4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r w:rsidRPr="00A928D7">
        <w:rPr>
          <w:rFonts w:ascii="Comic Sans MS" w:hAnsi="Comic Sans MS" w:cs="Calibri"/>
          <w:color w:val="000000"/>
        </w:rPr>
        <w:t>The definition of a vulnerable adult is a person over the age of 18 years who:</w:t>
      </w:r>
    </w:p>
    <w:p w:rsidR="00B476A1" w:rsidRPr="00A928D7" w:rsidRDefault="00B476A1" w:rsidP="009B4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p>
    <w:p w:rsidR="00B476A1" w:rsidRPr="00A928D7" w:rsidRDefault="009B4208" w:rsidP="00B476A1">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r w:rsidRPr="00A928D7">
        <w:rPr>
          <w:rFonts w:ascii="Comic Sans MS" w:hAnsi="Comic Sans MS" w:cs="Calibri"/>
          <w:color w:val="000000"/>
        </w:rPr>
        <w:t xml:space="preserve">Is or may be in need </w:t>
      </w:r>
      <w:r w:rsidR="00B476A1" w:rsidRPr="00A928D7">
        <w:rPr>
          <w:rFonts w:ascii="Comic Sans MS" w:hAnsi="Comic Sans MS" w:cs="Calibri"/>
          <w:color w:val="000000"/>
        </w:rPr>
        <w:t>or</w:t>
      </w:r>
      <w:r w:rsidRPr="00A928D7">
        <w:rPr>
          <w:rFonts w:ascii="Comic Sans MS" w:hAnsi="Comic Sans MS" w:cs="Calibri"/>
          <w:color w:val="000000"/>
        </w:rPr>
        <w:t xml:space="preserve"> eligible for Community Care Services by reason of mental or other disability, age or illness</w:t>
      </w:r>
      <w:r w:rsidR="00B476A1" w:rsidRPr="00A928D7">
        <w:rPr>
          <w:rFonts w:ascii="Comic Sans MS" w:hAnsi="Comic Sans MS" w:cs="Calibri"/>
          <w:color w:val="000000"/>
        </w:rPr>
        <w:t xml:space="preserve">. </w:t>
      </w:r>
    </w:p>
    <w:p w:rsidR="009B4208" w:rsidRPr="00A928D7" w:rsidRDefault="00B476A1" w:rsidP="00B476A1">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r w:rsidRPr="00A928D7">
        <w:rPr>
          <w:rFonts w:ascii="Comic Sans MS" w:hAnsi="Comic Sans MS" w:cs="Calibri"/>
          <w:color w:val="000000"/>
        </w:rPr>
        <w:t>I</w:t>
      </w:r>
      <w:r w:rsidR="009B4208" w:rsidRPr="00A928D7">
        <w:rPr>
          <w:rFonts w:ascii="Comic Sans MS" w:hAnsi="Comic Sans MS" w:cs="Calibri"/>
          <w:color w:val="000000"/>
        </w:rPr>
        <w:t xml:space="preserve">s unable to take care of him / herself </w:t>
      </w:r>
      <w:r w:rsidRPr="00A928D7">
        <w:rPr>
          <w:rFonts w:ascii="Comic Sans MS" w:hAnsi="Comic Sans MS" w:cs="Calibri"/>
          <w:color w:val="000000"/>
        </w:rPr>
        <w:t xml:space="preserve">or </w:t>
      </w:r>
      <w:r w:rsidR="009B4208" w:rsidRPr="00A928D7">
        <w:rPr>
          <w:rFonts w:ascii="Comic Sans MS" w:hAnsi="Comic Sans MS" w:cs="Calibri"/>
          <w:color w:val="000000"/>
        </w:rPr>
        <w:t>to protect him / herself from significant harm or exploitation</w:t>
      </w:r>
      <w:r w:rsidRPr="00A928D7">
        <w:rPr>
          <w:rFonts w:ascii="Comic Sans MS" w:hAnsi="Comic Sans MS" w:cs="Calibri"/>
          <w:color w:val="000000"/>
        </w:rPr>
        <w:t>.</w:t>
      </w:r>
    </w:p>
    <w:p w:rsidR="00B476A1" w:rsidRPr="00A928D7" w:rsidRDefault="00B476A1" w:rsidP="009B4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b/>
          <w:bCs/>
          <w:color w:val="000000"/>
        </w:rPr>
      </w:pPr>
    </w:p>
    <w:p w:rsidR="00B476A1" w:rsidRPr="00A928D7" w:rsidRDefault="009B4208" w:rsidP="009B4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r w:rsidRPr="00A928D7">
        <w:rPr>
          <w:rFonts w:ascii="Comic Sans MS" w:hAnsi="Comic Sans MS" w:cs="Calibri"/>
          <w:b/>
          <w:bCs/>
          <w:color w:val="000000"/>
        </w:rPr>
        <w:t xml:space="preserve">A vulnerable person </w:t>
      </w:r>
      <w:r w:rsidRPr="00A928D7">
        <w:rPr>
          <w:rFonts w:ascii="Comic Sans MS" w:hAnsi="Comic Sans MS" w:cs="Calibri"/>
          <w:color w:val="000000"/>
        </w:rPr>
        <w:t xml:space="preserve">may fall into any one of the following groups: </w:t>
      </w:r>
    </w:p>
    <w:p w:rsidR="00B476A1" w:rsidRPr="00A928D7" w:rsidRDefault="00B476A1" w:rsidP="00B476A1">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r w:rsidRPr="00A928D7">
        <w:rPr>
          <w:rFonts w:ascii="Comic Sans MS" w:hAnsi="Comic Sans MS" w:cs="Calibri"/>
          <w:color w:val="000000"/>
        </w:rPr>
        <w:t>O</w:t>
      </w:r>
      <w:r w:rsidR="009B4208" w:rsidRPr="00A928D7">
        <w:rPr>
          <w:rFonts w:ascii="Comic Sans MS" w:hAnsi="Comic Sans MS" w:cs="Calibri"/>
          <w:color w:val="000000"/>
        </w:rPr>
        <w:t xml:space="preserve">lder </w:t>
      </w:r>
      <w:r w:rsidRPr="00A928D7">
        <w:rPr>
          <w:rFonts w:ascii="Comic Sans MS" w:hAnsi="Comic Sans MS" w:cs="Calibri"/>
          <w:color w:val="000000"/>
        </w:rPr>
        <w:t>or frail people.</w:t>
      </w:r>
    </w:p>
    <w:p w:rsidR="00B476A1" w:rsidRPr="00A928D7" w:rsidRDefault="00B476A1" w:rsidP="00B476A1">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r w:rsidRPr="00A928D7">
        <w:rPr>
          <w:rFonts w:ascii="Comic Sans MS" w:hAnsi="Comic Sans MS" w:cs="Calibri"/>
          <w:color w:val="000000"/>
        </w:rPr>
        <w:t>P</w:t>
      </w:r>
      <w:r w:rsidR="009B4208" w:rsidRPr="00A928D7">
        <w:rPr>
          <w:rFonts w:ascii="Comic Sans MS" w:hAnsi="Comic Sans MS" w:cs="Calibri"/>
          <w:color w:val="000000"/>
        </w:rPr>
        <w:t>e</w:t>
      </w:r>
      <w:r w:rsidRPr="00A928D7">
        <w:rPr>
          <w:rFonts w:ascii="Comic Sans MS" w:hAnsi="Comic Sans MS" w:cs="Calibri"/>
          <w:color w:val="000000"/>
        </w:rPr>
        <w:t>ople with a mental health need or learning difficulty.</w:t>
      </w:r>
      <w:r w:rsidR="009B4208" w:rsidRPr="00A928D7">
        <w:rPr>
          <w:rFonts w:ascii="Comic Sans MS" w:hAnsi="Comic Sans MS" w:cs="Calibri"/>
          <w:color w:val="000000"/>
        </w:rPr>
        <w:t xml:space="preserve"> </w:t>
      </w:r>
    </w:p>
    <w:p w:rsidR="00B476A1" w:rsidRPr="00A928D7" w:rsidRDefault="00B476A1" w:rsidP="00B476A1">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r w:rsidRPr="00A928D7">
        <w:rPr>
          <w:rFonts w:ascii="Comic Sans MS" w:hAnsi="Comic Sans MS" w:cs="Calibri"/>
          <w:color w:val="000000"/>
        </w:rPr>
        <w:t xml:space="preserve">A </w:t>
      </w:r>
      <w:r w:rsidR="009B4208" w:rsidRPr="00A928D7">
        <w:rPr>
          <w:rFonts w:ascii="Comic Sans MS" w:hAnsi="Comic Sans MS" w:cs="Calibri"/>
          <w:color w:val="000000"/>
        </w:rPr>
        <w:t>physical impairment</w:t>
      </w:r>
      <w:r w:rsidRPr="00A928D7">
        <w:rPr>
          <w:rFonts w:ascii="Comic Sans MS" w:hAnsi="Comic Sans MS" w:cs="Calibri"/>
          <w:color w:val="000000"/>
        </w:rPr>
        <w:t>.</w:t>
      </w:r>
    </w:p>
    <w:p w:rsidR="00B476A1" w:rsidRPr="00A928D7" w:rsidRDefault="00B476A1" w:rsidP="00B476A1">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r w:rsidRPr="00A928D7">
        <w:rPr>
          <w:rFonts w:ascii="Comic Sans MS" w:hAnsi="Comic Sans MS" w:cs="Calibri"/>
          <w:color w:val="000000"/>
        </w:rPr>
        <w:t>A sensory impairment.</w:t>
      </w:r>
    </w:p>
    <w:p w:rsidR="00B476A1" w:rsidRPr="00A928D7" w:rsidRDefault="00B476A1" w:rsidP="00B476A1">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r w:rsidRPr="00A928D7">
        <w:rPr>
          <w:rFonts w:ascii="Comic Sans MS" w:hAnsi="Comic Sans MS" w:cs="Calibri"/>
          <w:color w:val="000000"/>
        </w:rPr>
        <w:t>Those who</w:t>
      </w:r>
      <w:r w:rsidR="009B4208" w:rsidRPr="00A928D7">
        <w:rPr>
          <w:rFonts w:ascii="Comic Sans MS" w:hAnsi="Comic Sans MS" w:cs="Calibri"/>
          <w:color w:val="000000"/>
        </w:rPr>
        <w:t xml:space="preserve"> are</w:t>
      </w:r>
      <w:r w:rsidRPr="00A928D7">
        <w:rPr>
          <w:rFonts w:ascii="Comic Sans MS" w:hAnsi="Comic Sans MS" w:cs="Calibri"/>
          <w:color w:val="000000"/>
        </w:rPr>
        <w:t xml:space="preserve"> substance or alcohol dependent.</w:t>
      </w:r>
    </w:p>
    <w:p w:rsidR="009B4208" w:rsidRPr="00A928D7" w:rsidRDefault="00B476A1" w:rsidP="00B476A1">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r w:rsidRPr="00A928D7">
        <w:rPr>
          <w:rFonts w:ascii="Comic Sans MS" w:hAnsi="Comic Sans MS" w:cs="Calibri"/>
          <w:color w:val="000000"/>
        </w:rPr>
        <w:t>F</w:t>
      </w:r>
      <w:r w:rsidR="009B4208" w:rsidRPr="00A928D7">
        <w:rPr>
          <w:rFonts w:ascii="Comic Sans MS" w:hAnsi="Comic Sans MS" w:cs="Calibri"/>
          <w:color w:val="000000"/>
        </w:rPr>
        <w:t xml:space="preserve">amily </w:t>
      </w:r>
      <w:proofErr w:type="spellStart"/>
      <w:r w:rsidR="009B4208" w:rsidRPr="00A928D7">
        <w:rPr>
          <w:rFonts w:ascii="Comic Sans MS" w:hAnsi="Comic Sans MS" w:cs="Calibri"/>
          <w:color w:val="000000"/>
        </w:rPr>
        <w:t>carers</w:t>
      </w:r>
      <w:proofErr w:type="spellEnd"/>
      <w:r w:rsidR="009B4208" w:rsidRPr="00A928D7">
        <w:rPr>
          <w:rFonts w:ascii="Comic Sans MS" w:hAnsi="Comic Sans MS" w:cs="Calibri"/>
          <w:color w:val="000000"/>
        </w:rPr>
        <w:t xml:space="preserve"> providing assistance to another vulnerable adult.</w:t>
      </w:r>
    </w:p>
    <w:p w:rsidR="00B476A1" w:rsidRPr="00A928D7" w:rsidRDefault="00B476A1" w:rsidP="009B4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p>
    <w:p w:rsidR="009B4208" w:rsidRPr="00A928D7" w:rsidRDefault="009B4208" w:rsidP="009B4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r w:rsidRPr="00A928D7">
        <w:rPr>
          <w:rFonts w:ascii="Comic Sans MS" w:hAnsi="Comic Sans MS" w:cs="Calibri"/>
          <w:b/>
          <w:bCs/>
          <w:color w:val="000000"/>
        </w:rPr>
        <w:t xml:space="preserve">Abuse </w:t>
      </w:r>
      <w:r w:rsidRPr="00A928D7">
        <w:rPr>
          <w:rFonts w:ascii="Comic Sans MS" w:hAnsi="Comic Sans MS" w:cs="Calibri"/>
          <w:color w:val="000000"/>
        </w:rPr>
        <w:t>is a violation of an individual’s human and civil rights by any other persons(s) or group of people. Abuse may be single or repeated acts. It can be:</w:t>
      </w:r>
    </w:p>
    <w:p w:rsidR="00B476A1" w:rsidRPr="00A928D7" w:rsidRDefault="00B476A1" w:rsidP="00B476A1">
      <w:pPr>
        <w:numPr>
          <w:ilvl w:val="2"/>
          <w:numId w:val="3"/>
        </w:numPr>
        <w:tabs>
          <w:tab w:val="left" w:pos="1440"/>
        </w:tabs>
        <w:suppressAutoHyphens/>
        <w:ind w:left="720"/>
        <w:rPr>
          <w:rFonts w:ascii="Comic Sans MS" w:hAnsi="Comic Sans MS" w:cs="Arial"/>
        </w:rPr>
      </w:pPr>
      <w:r w:rsidRPr="00A928D7">
        <w:rPr>
          <w:rFonts w:ascii="Comic Sans MS" w:hAnsi="Comic Sans MS" w:cs="Arial"/>
        </w:rPr>
        <w:lastRenderedPageBreak/>
        <w:t xml:space="preserve">Physical abuse - Hitting, slapping, pushing, kicking, scalding, or burning, the use of inappropriate restraints, or inappropriate sanctions, also </w:t>
      </w:r>
      <w:proofErr w:type="spellStart"/>
      <w:r w:rsidRPr="00A928D7">
        <w:rPr>
          <w:rFonts w:ascii="Comic Sans MS" w:hAnsi="Comic Sans MS" w:cs="Arial"/>
        </w:rPr>
        <w:t>self inflicted</w:t>
      </w:r>
      <w:proofErr w:type="spellEnd"/>
      <w:r w:rsidRPr="00A928D7">
        <w:rPr>
          <w:rFonts w:ascii="Comic Sans MS" w:hAnsi="Comic Sans MS" w:cs="Arial"/>
        </w:rPr>
        <w:t xml:space="preserve"> injury, Misuse of medicine – inappropriately giving medication, overdosing and withholding.</w:t>
      </w:r>
    </w:p>
    <w:p w:rsidR="00B476A1" w:rsidRPr="00A928D7" w:rsidRDefault="00B476A1" w:rsidP="00B476A1">
      <w:pPr>
        <w:numPr>
          <w:ilvl w:val="2"/>
          <w:numId w:val="3"/>
        </w:numPr>
        <w:tabs>
          <w:tab w:val="left" w:pos="1440"/>
        </w:tabs>
        <w:suppressAutoHyphens/>
        <w:ind w:left="720"/>
        <w:rPr>
          <w:rFonts w:ascii="Comic Sans MS" w:hAnsi="Comic Sans MS" w:cs="Arial"/>
        </w:rPr>
      </w:pPr>
      <w:r w:rsidRPr="00A928D7">
        <w:rPr>
          <w:rFonts w:ascii="Comic Sans MS" w:hAnsi="Comic Sans MS" w:cs="Arial"/>
        </w:rPr>
        <w:t>Psychological abuse including emotional abuse - Intimidation, threats, humiliation, extortion, racial abuse, verbal abuse, blackmail, deprivation of contact, coercion, harassment and other forms of psychological abuse</w:t>
      </w:r>
    </w:p>
    <w:p w:rsidR="00B476A1" w:rsidRPr="00A928D7" w:rsidRDefault="00B476A1" w:rsidP="00B476A1">
      <w:pPr>
        <w:numPr>
          <w:ilvl w:val="2"/>
          <w:numId w:val="3"/>
        </w:numPr>
        <w:tabs>
          <w:tab w:val="left" w:pos="1440"/>
        </w:tabs>
        <w:suppressAutoHyphens/>
        <w:ind w:left="720"/>
        <w:rPr>
          <w:rFonts w:ascii="Comic Sans MS" w:hAnsi="Comic Sans MS" w:cs="Arial"/>
        </w:rPr>
      </w:pPr>
      <w:r w:rsidRPr="00A928D7">
        <w:rPr>
          <w:rFonts w:ascii="Comic Sans MS" w:hAnsi="Comic Sans MS" w:cs="Arial"/>
        </w:rPr>
        <w:t xml:space="preserve">Sexual abuse/assault - Sexual assault, unwanted sexual attention, rape, sexual innuendo, sexual acts to which the vulnerable adult has not consented, or could not consent, or was </w:t>
      </w:r>
      <w:proofErr w:type="spellStart"/>
      <w:r w:rsidRPr="00A928D7">
        <w:rPr>
          <w:rFonts w:ascii="Comic Sans MS" w:hAnsi="Comic Sans MS" w:cs="Arial"/>
        </w:rPr>
        <w:t>pressurised</w:t>
      </w:r>
      <w:proofErr w:type="spellEnd"/>
      <w:r w:rsidRPr="00A928D7">
        <w:rPr>
          <w:rFonts w:ascii="Comic Sans MS" w:hAnsi="Comic Sans MS" w:cs="Arial"/>
        </w:rPr>
        <w:t xml:space="preserve"> into consenting</w:t>
      </w:r>
    </w:p>
    <w:p w:rsidR="00B476A1" w:rsidRPr="00A928D7" w:rsidRDefault="00B476A1" w:rsidP="00B476A1">
      <w:pPr>
        <w:numPr>
          <w:ilvl w:val="2"/>
          <w:numId w:val="3"/>
        </w:numPr>
        <w:tabs>
          <w:tab w:val="left" w:pos="1440"/>
        </w:tabs>
        <w:suppressAutoHyphens/>
        <w:ind w:left="720"/>
        <w:rPr>
          <w:rFonts w:ascii="Comic Sans MS" w:hAnsi="Comic Sans MS" w:cs="Arial"/>
        </w:rPr>
      </w:pPr>
      <w:r w:rsidRPr="00A928D7">
        <w:rPr>
          <w:rFonts w:ascii="Comic Sans MS" w:hAnsi="Comic Sans MS" w:cs="Arial"/>
        </w:rPr>
        <w:t>Financial abuse– monies being withheld, bills not paid, prevention of the appropriate purchase of care, property transfer, property misappropriated, theft, fraud, pressure in connection with Wills, property or inheritance</w:t>
      </w:r>
    </w:p>
    <w:p w:rsidR="00B476A1" w:rsidRPr="00A928D7" w:rsidRDefault="00B476A1" w:rsidP="00B476A1">
      <w:pPr>
        <w:numPr>
          <w:ilvl w:val="2"/>
          <w:numId w:val="3"/>
        </w:numPr>
        <w:tabs>
          <w:tab w:val="left" w:pos="1440"/>
        </w:tabs>
        <w:suppressAutoHyphens/>
        <w:ind w:left="720"/>
        <w:rPr>
          <w:rFonts w:ascii="Comic Sans MS" w:hAnsi="Comic Sans MS" w:cs="Arial"/>
        </w:rPr>
      </w:pPr>
      <w:r w:rsidRPr="00A928D7">
        <w:rPr>
          <w:rFonts w:ascii="Comic Sans MS" w:hAnsi="Comic Sans MS" w:cs="Arial"/>
        </w:rPr>
        <w:t>Discriminatory abuse – any discrimination against the person on the basis of gender, sexual orientation, age, disability, race or religion which results in harm in any way.</w:t>
      </w:r>
    </w:p>
    <w:p w:rsidR="00B476A1" w:rsidRPr="00A928D7" w:rsidRDefault="00B476A1" w:rsidP="009B4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p>
    <w:p w:rsidR="00B476A1" w:rsidRPr="00A928D7" w:rsidRDefault="00B476A1" w:rsidP="00B476A1">
      <w:pPr>
        <w:rPr>
          <w:rFonts w:ascii="Comic Sans MS" w:hAnsi="Comic Sans MS" w:cs="Arial"/>
        </w:rPr>
      </w:pPr>
    </w:p>
    <w:p w:rsidR="00B476A1" w:rsidRPr="00A928D7" w:rsidRDefault="00B476A1" w:rsidP="00B476A1">
      <w:pPr>
        <w:rPr>
          <w:rFonts w:ascii="Comic Sans MS" w:hAnsi="Comic Sans MS" w:cs="Arial"/>
        </w:rPr>
      </w:pPr>
      <w:r w:rsidRPr="00A928D7">
        <w:rPr>
          <w:rFonts w:ascii="Comic Sans MS" w:hAnsi="Comic Sans MS" w:cs="Arial"/>
        </w:rPr>
        <w:t>When considering incidents of potential or actual abuse of adults, certain values and the rights of individuals are of particular relevance and th</w:t>
      </w:r>
      <w:r w:rsidR="00B3396D" w:rsidRPr="00A928D7">
        <w:rPr>
          <w:rFonts w:ascii="Comic Sans MS" w:hAnsi="Comic Sans MS" w:cs="Arial"/>
        </w:rPr>
        <w:t>ese are listed in the Appendix 1.</w:t>
      </w:r>
    </w:p>
    <w:p w:rsidR="00B476A1" w:rsidRPr="00A928D7" w:rsidRDefault="00B476A1" w:rsidP="00B476A1">
      <w:pPr>
        <w:rPr>
          <w:rFonts w:ascii="Comic Sans MS" w:hAnsi="Comic Sans MS" w:cs="Arial"/>
        </w:rPr>
      </w:pPr>
    </w:p>
    <w:p w:rsidR="00B476A1" w:rsidRPr="00A928D7" w:rsidRDefault="00B476A1" w:rsidP="00B476A1">
      <w:pPr>
        <w:rPr>
          <w:rFonts w:ascii="Comic Sans MS" w:hAnsi="Comic Sans MS" w:cs="Arial"/>
          <w:b/>
        </w:rPr>
      </w:pPr>
      <w:r w:rsidRPr="00A928D7">
        <w:rPr>
          <w:rFonts w:ascii="Comic Sans MS" w:hAnsi="Comic Sans MS" w:cs="Arial"/>
          <w:b/>
        </w:rPr>
        <w:t>Underlying principles</w:t>
      </w:r>
    </w:p>
    <w:p w:rsidR="00B476A1" w:rsidRPr="00A928D7" w:rsidRDefault="00B476A1" w:rsidP="00B476A1">
      <w:pPr>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Employees/volunteers should not wait until an incident occurs to put these principles into practice. Acting positively may prevent risks arising.</w:t>
      </w:r>
      <w:r w:rsidR="001668A3" w:rsidRPr="00A928D7">
        <w:rPr>
          <w:rFonts w:ascii="Comic Sans MS" w:hAnsi="Comic Sans MS" w:cs="Arial"/>
        </w:rPr>
        <w:t xml:space="preserve"> </w:t>
      </w:r>
      <w:r w:rsidRPr="00A928D7">
        <w:rPr>
          <w:rFonts w:ascii="Comic Sans MS" w:hAnsi="Comic Sans MS" w:cs="Arial"/>
        </w:rPr>
        <w:t>Where employee/volunteers are aware of risk they must be aware that doing nothing is not an option.</w:t>
      </w:r>
    </w:p>
    <w:p w:rsidR="00B476A1" w:rsidRPr="00A928D7" w:rsidRDefault="00B476A1" w:rsidP="00B476A1">
      <w:pPr>
        <w:ind w:left="720"/>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 xml:space="preserve">All </w:t>
      </w:r>
      <w:r w:rsidR="00980A5B" w:rsidRPr="00A928D7">
        <w:rPr>
          <w:rFonts w:ascii="Comic Sans MS" w:hAnsi="Comic Sans MS" w:cs="Arial"/>
        </w:rPr>
        <w:t>BAABT Trustees,</w:t>
      </w:r>
      <w:r w:rsidRPr="00A928D7">
        <w:rPr>
          <w:rFonts w:ascii="Comic Sans MS" w:hAnsi="Comic Sans MS" w:cs="Arial"/>
        </w:rPr>
        <w:t xml:space="preserve"> employees and volunteers working with vulnerable adults require an understanding of Multi-Agency Adult Protection Procedures on the Protection of Vulnerable Adults. </w:t>
      </w:r>
      <w:r w:rsidR="00980A5B" w:rsidRPr="00A928D7">
        <w:rPr>
          <w:rFonts w:ascii="Comic Sans MS" w:hAnsi="Comic Sans MS" w:cs="Arial"/>
        </w:rPr>
        <w:t xml:space="preserve">All Trustees, employees and volunteers, will have annual Safeguarding </w:t>
      </w:r>
      <w:r w:rsidRPr="00A928D7">
        <w:rPr>
          <w:rFonts w:ascii="Comic Sans MS" w:hAnsi="Comic Sans MS" w:cs="Arial"/>
        </w:rPr>
        <w:t>Training</w:t>
      </w:r>
      <w:r w:rsidR="00980A5B" w:rsidRPr="00A928D7">
        <w:rPr>
          <w:rFonts w:ascii="Comic Sans MS" w:hAnsi="Comic Sans MS" w:cs="Arial"/>
        </w:rPr>
        <w:t>.</w:t>
      </w:r>
      <w:r w:rsidRPr="00A928D7">
        <w:rPr>
          <w:rFonts w:ascii="Comic Sans MS" w:hAnsi="Comic Sans MS" w:cs="Arial"/>
        </w:rPr>
        <w:t xml:space="preserve"> </w:t>
      </w:r>
      <w:r w:rsidR="00980A5B" w:rsidRPr="00A928D7">
        <w:rPr>
          <w:rFonts w:ascii="Comic Sans MS" w:hAnsi="Comic Sans MS" w:cs="Arial"/>
        </w:rPr>
        <w:t xml:space="preserve">This will also </w:t>
      </w:r>
      <w:r w:rsidRPr="00A928D7">
        <w:rPr>
          <w:rFonts w:ascii="Comic Sans MS" w:hAnsi="Comic Sans MS" w:cs="Arial"/>
        </w:rPr>
        <w:t>provide a brief summary of action to be taken if abuse is suspected.</w:t>
      </w:r>
      <w:r w:rsidR="00677100" w:rsidRPr="00A928D7">
        <w:rPr>
          <w:rFonts w:ascii="Comic Sans MS" w:hAnsi="Comic Sans MS" w:cs="Arial"/>
        </w:rPr>
        <w:t xml:space="preserve"> All Trustees, employees and volunteers will undertake full enhanced DBS checks and the </w:t>
      </w:r>
      <w:r w:rsidR="00677100" w:rsidRPr="00A928D7">
        <w:rPr>
          <w:rFonts w:ascii="Comic Sans MS" w:hAnsi="Comic Sans MS" w:cs="Arial"/>
        </w:rPr>
        <w:lastRenderedPageBreak/>
        <w:t>Chair and Treasurer will have undertaken specific Safeguarding Training to support their role as designated Safeguarding Officers</w:t>
      </w:r>
      <w:r w:rsidR="00354EB7" w:rsidRPr="00A928D7">
        <w:rPr>
          <w:rFonts w:ascii="Comic Sans MS" w:hAnsi="Comic Sans MS" w:cs="Arial"/>
        </w:rPr>
        <w:t>.</w:t>
      </w:r>
    </w:p>
    <w:p w:rsidR="00B476A1" w:rsidRPr="00A928D7" w:rsidRDefault="00B476A1" w:rsidP="00B476A1">
      <w:pPr>
        <w:ind w:left="360"/>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 xml:space="preserve">There is an expectation that </w:t>
      </w:r>
      <w:r w:rsidR="00980A5B" w:rsidRPr="00A928D7">
        <w:rPr>
          <w:rFonts w:ascii="Comic Sans MS" w:hAnsi="Comic Sans MS" w:cs="Arial"/>
        </w:rPr>
        <w:t>Trustees</w:t>
      </w:r>
      <w:r w:rsidRPr="00A928D7">
        <w:rPr>
          <w:rFonts w:ascii="Comic Sans MS" w:hAnsi="Comic Sans MS" w:cs="Arial"/>
        </w:rPr>
        <w:t xml:space="preserve"> </w:t>
      </w:r>
      <w:r w:rsidR="00980A5B" w:rsidRPr="00A928D7">
        <w:rPr>
          <w:rFonts w:ascii="Comic Sans MS" w:hAnsi="Comic Sans MS" w:cs="Arial"/>
        </w:rPr>
        <w:t xml:space="preserve">employees and </w:t>
      </w:r>
      <w:r w:rsidRPr="00A928D7">
        <w:rPr>
          <w:rFonts w:ascii="Comic Sans MS" w:hAnsi="Comic Sans MS" w:cs="Arial"/>
        </w:rPr>
        <w:t>volunteers providing services to vulnerable adults will co-operate fully in any adult protection investigation/assessment and comply with any recommendations of an adult protection plan.</w:t>
      </w:r>
    </w:p>
    <w:p w:rsidR="00B476A1" w:rsidRPr="00A928D7" w:rsidRDefault="00B476A1" w:rsidP="00B476A1">
      <w:pPr>
        <w:ind w:left="720"/>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Sometimes, it will not be obvious or clear whether a situation could be considered abusive or criminal or meet other definitions of concern. The important thing is that a discussion takes place about whether action is warranted.</w:t>
      </w:r>
      <w:r w:rsidR="00980A5B" w:rsidRPr="00A928D7">
        <w:rPr>
          <w:rFonts w:ascii="Comic Sans MS" w:hAnsi="Comic Sans MS" w:cs="Arial"/>
        </w:rPr>
        <w:t xml:space="preserve"> This discussion should always involve one of the two designated Safeguarding Officers for the charity, This is</w:t>
      </w:r>
      <w:r w:rsidR="00974B82">
        <w:rPr>
          <w:rFonts w:ascii="Comic Sans MS" w:hAnsi="Comic Sans MS" w:cs="Arial"/>
        </w:rPr>
        <w:t xml:space="preserve"> the</w:t>
      </w:r>
      <w:r w:rsidR="00980A5B" w:rsidRPr="00A928D7">
        <w:rPr>
          <w:rFonts w:ascii="Comic Sans MS" w:hAnsi="Comic Sans MS" w:cs="Arial"/>
        </w:rPr>
        <w:t xml:space="preserve"> Chair or Treasurer of the Board of Trustees. </w:t>
      </w:r>
      <w:r w:rsidRPr="00A928D7">
        <w:rPr>
          <w:rFonts w:ascii="Comic Sans MS" w:hAnsi="Comic Sans MS" w:cs="Arial"/>
        </w:rPr>
        <w:t xml:space="preserve">It is understood that the interests of the </w:t>
      </w:r>
      <w:proofErr w:type="spellStart"/>
      <w:r w:rsidRPr="00A928D7">
        <w:rPr>
          <w:rFonts w:ascii="Comic Sans MS" w:hAnsi="Comic Sans MS" w:cs="Arial"/>
        </w:rPr>
        <w:t>carers</w:t>
      </w:r>
      <w:proofErr w:type="spellEnd"/>
      <w:r w:rsidRPr="00A928D7">
        <w:rPr>
          <w:rFonts w:ascii="Comic Sans MS" w:hAnsi="Comic Sans MS" w:cs="Arial"/>
        </w:rPr>
        <w:t xml:space="preserve"> and service users are not necessarily the same and that different perspectives may have to be respected and if possible reconciled if satisfactory solutions to particular problems are to be formed.</w:t>
      </w:r>
    </w:p>
    <w:p w:rsidR="00B476A1" w:rsidRPr="00A928D7" w:rsidRDefault="00B476A1" w:rsidP="00B476A1">
      <w:pPr>
        <w:ind w:left="360"/>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Service users have the right to be treated with respect by employees/volunteers, part of whose task is to encourage users to express views and consider the implications of their action or choices. Within the limitations of their personal circumstances, service users should be helped to arrive at their own solution to problems.</w:t>
      </w:r>
      <w:r w:rsidR="00980A5B" w:rsidRPr="00A928D7">
        <w:rPr>
          <w:rFonts w:ascii="Comic Sans MS" w:hAnsi="Comic Sans MS" w:cs="Arial"/>
        </w:rPr>
        <w:t xml:space="preserve"> However, w</w:t>
      </w:r>
      <w:r w:rsidRPr="00A928D7">
        <w:rPr>
          <w:rFonts w:ascii="Comic Sans MS" w:hAnsi="Comic Sans MS" w:cs="Arial"/>
        </w:rPr>
        <w:t>here direct intervention is required in response to identified risk, this should be at the minimum level necessary to give the individual protection – in other words it is important not to over react.</w:t>
      </w:r>
    </w:p>
    <w:p w:rsidR="00B476A1" w:rsidRPr="00A928D7" w:rsidRDefault="00B476A1" w:rsidP="00B476A1">
      <w:pPr>
        <w:ind w:left="360"/>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Where an investigation is required</w:t>
      </w:r>
      <w:r w:rsidR="00980A5B" w:rsidRPr="00A928D7">
        <w:rPr>
          <w:rFonts w:ascii="Comic Sans MS" w:hAnsi="Comic Sans MS" w:cs="Arial"/>
        </w:rPr>
        <w:t>, BAABT will inform</w:t>
      </w:r>
      <w:r w:rsidRPr="00A928D7">
        <w:rPr>
          <w:rFonts w:ascii="Comic Sans MS" w:hAnsi="Comic Sans MS" w:cs="Arial"/>
        </w:rPr>
        <w:t xml:space="preserve"> Social Services</w:t>
      </w:r>
      <w:r w:rsidR="00980A5B" w:rsidRPr="00A928D7">
        <w:rPr>
          <w:rFonts w:ascii="Comic Sans MS" w:hAnsi="Comic Sans MS" w:cs="Arial"/>
        </w:rPr>
        <w:t>, who</w:t>
      </w:r>
      <w:r w:rsidRPr="00A928D7">
        <w:rPr>
          <w:rFonts w:ascii="Comic Sans MS" w:hAnsi="Comic Sans MS" w:cs="Arial"/>
        </w:rPr>
        <w:t xml:space="preserve"> will gather, record and </w:t>
      </w:r>
      <w:proofErr w:type="spellStart"/>
      <w:r w:rsidRPr="00A928D7">
        <w:rPr>
          <w:rFonts w:ascii="Comic Sans MS" w:hAnsi="Comic Sans MS" w:cs="Arial"/>
        </w:rPr>
        <w:t>analyse</w:t>
      </w:r>
      <w:proofErr w:type="spellEnd"/>
      <w:r w:rsidRPr="00A928D7">
        <w:rPr>
          <w:rFonts w:ascii="Comic Sans MS" w:hAnsi="Comic Sans MS" w:cs="Arial"/>
        </w:rPr>
        <w:t xml:space="preserve"> information as part of that investigation. Communication between the agencies and teams involved is </w:t>
      </w:r>
      <w:proofErr w:type="spellStart"/>
      <w:r w:rsidRPr="00A928D7">
        <w:rPr>
          <w:rFonts w:ascii="Comic Sans MS" w:hAnsi="Comic Sans MS" w:cs="Arial"/>
        </w:rPr>
        <w:t>recognised</w:t>
      </w:r>
      <w:proofErr w:type="spellEnd"/>
      <w:r w:rsidRPr="00A928D7">
        <w:rPr>
          <w:rFonts w:ascii="Comic Sans MS" w:hAnsi="Comic Sans MS" w:cs="Arial"/>
        </w:rPr>
        <w:t xml:space="preserve"> as essential to proper care planning and management of cases involving people at risk.</w:t>
      </w:r>
      <w:r w:rsidR="00980A5B" w:rsidRPr="00A928D7">
        <w:rPr>
          <w:rFonts w:ascii="Comic Sans MS" w:hAnsi="Comic Sans MS" w:cs="Arial"/>
        </w:rPr>
        <w:t xml:space="preserve"> </w:t>
      </w:r>
      <w:r w:rsidRPr="00A928D7">
        <w:rPr>
          <w:rFonts w:ascii="Comic Sans MS" w:hAnsi="Comic Sans MS" w:cs="Arial"/>
        </w:rPr>
        <w:t xml:space="preserve">It is important that the </w:t>
      </w:r>
      <w:r w:rsidR="00980A5B" w:rsidRPr="00A928D7">
        <w:rPr>
          <w:rFonts w:ascii="Comic Sans MS" w:hAnsi="Comic Sans MS" w:cs="Arial"/>
        </w:rPr>
        <w:t xml:space="preserve">Trustee, employee or </w:t>
      </w:r>
      <w:r w:rsidRPr="00A928D7">
        <w:rPr>
          <w:rFonts w:ascii="Comic Sans MS" w:hAnsi="Comic Sans MS" w:cs="Arial"/>
        </w:rPr>
        <w:t>volunteer who identifies or receives the complaint/concern knows what action to take and explains this and what is likely to happen next to the service user, where this does not put the vulnerable adult at risk.</w:t>
      </w:r>
      <w:r w:rsidR="00980A5B" w:rsidRPr="00A928D7">
        <w:rPr>
          <w:rFonts w:ascii="Comic Sans MS" w:hAnsi="Comic Sans MS" w:cs="Arial"/>
        </w:rPr>
        <w:t xml:space="preserve"> </w:t>
      </w:r>
      <w:r w:rsidRPr="00A928D7">
        <w:rPr>
          <w:rFonts w:ascii="Comic Sans MS" w:hAnsi="Comic Sans MS" w:cs="Arial"/>
        </w:rPr>
        <w:t xml:space="preserve">It should not be assumed that in any set of circumstances where predisposing factors are present, there is actual harm occurring. The important point is that a discussion takes place </w:t>
      </w:r>
      <w:r w:rsidRPr="00A928D7">
        <w:rPr>
          <w:rFonts w:ascii="Comic Sans MS" w:hAnsi="Comic Sans MS" w:cs="Arial"/>
        </w:rPr>
        <w:lastRenderedPageBreak/>
        <w:t>or a referral leads to gathering of information and then a detailed assessment to define the risk and agree necessary action.</w:t>
      </w:r>
    </w:p>
    <w:p w:rsidR="00B476A1" w:rsidRPr="00A928D7" w:rsidRDefault="00B476A1" w:rsidP="00B476A1">
      <w:pPr>
        <w:rPr>
          <w:rFonts w:ascii="Comic Sans MS" w:hAnsi="Comic Sans MS" w:cs="Arial"/>
        </w:rPr>
      </w:pPr>
    </w:p>
    <w:p w:rsidR="00B476A1" w:rsidRPr="00A928D7" w:rsidRDefault="00B476A1" w:rsidP="00B476A1">
      <w:pPr>
        <w:rPr>
          <w:rFonts w:ascii="Comic Sans MS" w:hAnsi="Comic Sans MS" w:cs="Arial"/>
          <w:b/>
        </w:rPr>
      </w:pPr>
      <w:r w:rsidRPr="00A928D7">
        <w:rPr>
          <w:rFonts w:ascii="Comic Sans MS" w:hAnsi="Comic Sans MS" w:cs="Arial"/>
          <w:b/>
        </w:rPr>
        <w:t>Competency and confidentiality</w:t>
      </w:r>
    </w:p>
    <w:p w:rsidR="00B476A1" w:rsidRPr="00A928D7" w:rsidRDefault="00B476A1" w:rsidP="00B476A1">
      <w:pPr>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Adults have the right to make their own decisions and to exercise choice. These rights are however not unfettered and must be viewed with regard to the freedom of others and the risks others may be exposed to. Sometimes there are legal constraints (e.g. mental health legislation), where an individual cannot safely exercise choice for themselves.</w:t>
      </w:r>
    </w:p>
    <w:p w:rsidR="00B476A1" w:rsidRPr="00A928D7" w:rsidRDefault="00B476A1" w:rsidP="00B476A1">
      <w:pPr>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 xml:space="preserve">It is the responsibility of the </w:t>
      </w:r>
      <w:r w:rsidR="00D96307" w:rsidRPr="00A928D7">
        <w:rPr>
          <w:rFonts w:ascii="Comic Sans MS" w:hAnsi="Comic Sans MS" w:cs="Arial"/>
        </w:rPr>
        <w:t xml:space="preserve">Trustee, employee or </w:t>
      </w:r>
      <w:r w:rsidRPr="00A928D7">
        <w:rPr>
          <w:rFonts w:ascii="Comic Sans MS" w:hAnsi="Comic Sans MS" w:cs="Arial"/>
        </w:rPr>
        <w:t>volunteer to ensure that the proper account is taken of the individual’s capacity to evaluate risk for him or herself and to decide whether the individual is able to act appropriately having evaluated the risk. It must be recognized that the right to autonomy can involve risk and where the service user chooses to stay in risky situations, these will be discussed with Social Services so that they can decide how to proceed.</w:t>
      </w:r>
    </w:p>
    <w:p w:rsidR="00B476A1" w:rsidRPr="00A928D7" w:rsidRDefault="00B476A1" w:rsidP="00B476A1">
      <w:pPr>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When an individual has the capacity to make an informed decision regarding their personal circumstances, and where risk has been identified but the individual does not wish to accept the intervention, then that individual’s wishes will generally be respected.  It is the responsibility of Social Services to make this assessment and where there is any doubt, they should be consulted.</w:t>
      </w:r>
    </w:p>
    <w:p w:rsidR="00B476A1" w:rsidRPr="00A928D7" w:rsidRDefault="00B476A1" w:rsidP="00B476A1">
      <w:pPr>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Where there appear</w:t>
      </w:r>
      <w:r w:rsidR="00D96307" w:rsidRPr="00A928D7">
        <w:rPr>
          <w:rFonts w:ascii="Comic Sans MS" w:hAnsi="Comic Sans MS" w:cs="Arial"/>
        </w:rPr>
        <w:t>s</w:t>
      </w:r>
      <w:r w:rsidRPr="00A928D7">
        <w:rPr>
          <w:rFonts w:ascii="Comic Sans MS" w:hAnsi="Comic Sans MS" w:cs="Arial"/>
        </w:rPr>
        <w:t xml:space="preserve"> to be such elements of serious crime, risk or harm to the individual or to others, there is an overwhelming responsibility to intervene and set aside the fact that the information was provided in confidence.</w:t>
      </w:r>
      <w:r w:rsidR="00D96307" w:rsidRPr="00A928D7">
        <w:rPr>
          <w:rFonts w:ascii="Comic Sans MS" w:hAnsi="Comic Sans MS" w:cs="Arial"/>
        </w:rPr>
        <w:t xml:space="preserve"> </w:t>
      </w:r>
      <w:r w:rsidRPr="00A928D7">
        <w:rPr>
          <w:rFonts w:ascii="Comic Sans MS" w:hAnsi="Comic Sans MS" w:cs="Arial"/>
        </w:rPr>
        <w:t xml:space="preserve">The decision to pass on information without the consent of a service user will not be taken lightly. Decisions about breaching confidentiality need to be </w:t>
      </w:r>
      <w:r w:rsidR="00D96307" w:rsidRPr="00A928D7">
        <w:rPr>
          <w:rFonts w:ascii="Comic Sans MS" w:hAnsi="Comic Sans MS" w:cs="Arial"/>
        </w:rPr>
        <w:t xml:space="preserve">discussed with the Chair of the Trustees or another nominated Trustee before any action is taken. They will take </w:t>
      </w:r>
      <w:r w:rsidRPr="00A928D7">
        <w:rPr>
          <w:rFonts w:ascii="Comic Sans MS" w:hAnsi="Comic Sans MS" w:cs="Arial"/>
        </w:rPr>
        <w:t>into account the capacity of the individual to understand the consequences of his/her action or inaction and the reasonableness of the decision with regard to the circumstances.</w:t>
      </w:r>
      <w:r w:rsidR="00D96307" w:rsidRPr="00A928D7">
        <w:rPr>
          <w:rFonts w:ascii="Comic Sans MS" w:hAnsi="Comic Sans MS" w:cs="Arial"/>
        </w:rPr>
        <w:t xml:space="preserve"> </w:t>
      </w:r>
      <w:r w:rsidRPr="00A928D7">
        <w:rPr>
          <w:rFonts w:ascii="Comic Sans MS" w:hAnsi="Comic Sans MS" w:cs="Arial"/>
        </w:rPr>
        <w:t>If it should be necessary to breach confidentiality, every effort should be made to inform the service user beforehand where this does not put the vulnerable adult at risk.</w:t>
      </w:r>
    </w:p>
    <w:p w:rsidR="00B476A1" w:rsidRPr="00A928D7" w:rsidRDefault="00B476A1" w:rsidP="00B476A1">
      <w:pPr>
        <w:rPr>
          <w:rFonts w:ascii="Comic Sans MS" w:hAnsi="Comic Sans MS" w:cs="Arial"/>
        </w:rPr>
      </w:pPr>
    </w:p>
    <w:p w:rsidR="00B476A1" w:rsidRPr="00A928D7" w:rsidRDefault="00B476A1" w:rsidP="00B476A1">
      <w:pPr>
        <w:rPr>
          <w:rFonts w:ascii="Comic Sans MS" w:hAnsi="Comic Sans MS" w:cs="Arial"/>
          <w:b/>
        </w:rPr>
      </w:pPr>
      <w:r w:rsidRPr="00A928D7">
        <w:rPr>
          <w:rFonts w:ascii="Comic Sans MS" w:hAnsi="Comic Sans MS" w:cs="Arial"/>
          <w:b/>
        </w:rPr>
        <w:t>Actions checklist when a concern or allegation is disclosed</w:t>
      </w:r>
    </w:p>
    <w:p w:rsidR="00B476A1" w:rsidRPr="00A928D7" w:rsidRDefault="00231C61" w:rsidP="00B476A1">
      <w:pPr>
        <w:rPr>
          <w:rFonts w:ascii="Comic Sans MS" w:hAnsi="Comic Sans MS" w:cs="Arial"/>
        </w:rPr>
      </w:pPr>
      <w:r>
        <w:rPr>
          <w:rFonts w:ascii="Comic Sans MS" w:hAnsi="Comic Sans MS" w:cs="Calibri"/>
          <w:noProof/>
          <w:color w:val="000000"/>
          <w:lang w:val="en-GB" w:eastAsia="en-GB"/>
        </w:rPr>
        <mc:AlternateContent>
          <mc:Choice Requires="wps">
            <w:drawing>
              <wp:anchor distT="0" distB="0" distL="114300" distR="114300" simplePos="0" relativeHeight="251660288" behindDoc="0" locked="0" layoutInCell="1" allowOverlap="1">
                <wp:simplePos x="0" y="0"/>
                <wp:positionH relativeFrom="column">
                  <wp:posOffset>-685165</wp:posOffset>
                </wp:positionH>
                <wp:positionV relativeFrom="paragraph">
                  <wp:posOffset>2270760</wp:posOffset>
                </wp:positionV>
                <wp:extent cx="6590030" cy="985520"/>
                <wp:effectExtent l="0" t="0" r="1270" b="5715"/>
                <wp:wrapThrough wrapText="bothSides">
                  <wp:wrapPolygon edited="0">
                    <wp:start x="0" y="0"/>
                    <wp:lineTo x="0" y="21725"/>
                    <wp:lineTo x="21604" y="21725"/>
                    <wp:lineTo x="21604"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985520"/>
                        </a:xfrm>
                        <a:prstGeom prst="rect">
                          <a:avLst/>
                        </a:prstGeom>
                        <a:solidFill>
                          <a:srgbClr val="FFFFFF"/>
                        </a:solidFill>
                        <a:ln w="9525">
                          <a:solidFill>
                            <a:srgbClr val="000000"/>
                          </a:solidFill>
                          <a:miter lim="800000"/>
                          <a:headEnd/>
                          <a:tailEnd/>
                        </a:ln>
                      </wps:spPr>
                      <wps:txbx>
                        <w:txbxContent>
                          <w:p w:rsidR="00677100" w:rsidRDefault="00677100" w:rsidP="009B4208">
                            <w:pPr>
                              <w:pStyle w:val="Default"/>
                              <w:jc w:val="center"/>
                              <w:rPr>
                                <w:sz w:val="23"/>
                                <w:szCs w:val="23"/>
                              </w:rPr>
                            </w:pPr>
                            <w:r>
                              <w:rPr>
                                <w:b/>
                                <w:bCs/>
                                <w:sz w:val="23"/>
                                <w:szCs w:val="23"/>
                              </w:rPr>
                              <w:t>3 BAABT will coordinate an investigation.</w:t>
                            </w:r>
                          </w:p>
                          <w:p w:rsidR="00677100" w:rsidRDefault="00677100" w:rsidP="009B4208">
                            <w:pPr>
                              <w:pStyle w:val="Default"/>
                              <w:jc w:val="center"/>
                              <w:rPr>
                                <w:sz w:val="23"/>
                                <w:szCs w:val="23"/>
                              </w:rPr>
                            </w:pPr>
                            <w:r>
                              <w:rPr>
                                <w:sz w:val="23"/>
                                <w:szCs w:val="23"/>
                              </w:rPr>
                              <w:t>If necessary BAABT will hold a strategy meeting to decide what action to take next.</w:t>
                            </w:r>
                          </w:p>
                          <w:p w:rsidR="00677100" w:rsidRDefault="00677100" w:rsidP="009B4208">
                            <w:pPr>
                              <w:pStyle w:val="Default"/>
                              <w:jc w:val="center"/>
                              <w:rPr>
                                <w:sz w:val="23"/>
                                <w:szCs w:val="23"/>
                              </w:rPr>
                            </w:pPr>
                            <w:r>
                              <w:rPr>
                                <w:sz w:val="23"/>
                                <w:szCs w:val="23"/>
                              </w:rPr>
                              <w:t>They might decide to call the police.</w:t>
                            </w:r>
                          </w:p>
                          <w:p w:rsidR="00677100" w:rsidRDefault="00677100" w:rsidP="009B4208">
                            <w:pPr>
                              <w:pStyle w:val="Default"/>
                              <w:jc w:val="center"/>
                              <w:rPr>
                                <w:sz w:val="23"/>
                                <w:szCs w:val="23"/>
                              </w:rPr>
                            </w:pPr>
                            <w:r>
                              <w:rPr>
                                <w:sz w:val="23"/>
                                <w:szCs w:val="23"/>
                              </w:rPr>
                              <w:t>You might need to give a statement to BAABT or the police,</w:t>
                            </w:r>
                          </w:p>
                          <w:p w:rsidR="00677100" w:rsidRDefault="00677100" w:rsidP="009B4208">
                            <w:pPr>
                              <w:jc w:val="center"/>
                            </w:pPr>
                            <w:r>
                              <w:rPr>
                                <w:sz w:val="23"/>
                                <w:szCs w:val="23"/>
                              </w:rPr>
                              <w:t>Social services or the police will decide what to do next.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95pt;margin-top:178.8pt;width:518.9pt;height:77.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">
                <v:textbox style="mso-fit-shape-to-text:t">
                  <w:txbxContent>
                    <w:p w:rsidR="00677100" w:rsidRDefault="00677100" w:rsidP="009B4208">
                      <w:pPr>
                        <w:pStyle w:val="Default"/>
                        <w:jc w:val="center"/>
                        <w:rPr>
                          <w:sz w:val="23"/>
                          <w:szCs w:val="23"/>
                        </w:rPr>
                      </w:pPr>
                      <w:r>
                        <w:rPr>
                          <w:b/>
                          <w:bCs/>
                          <w:sz w:val="23"/>
                          <w:szCs w:val="23"/>
                        </w:rPr>
                        <w:t>3 BAABT will coordinate an investigation.</w:t>
                      </w:r>
                    </w:p>
                    <w:p w:rsidR="00677100" w:rsidRDefault="00677100" w:rsidP="009B4208">
                      <w:pPr>
                        <w:pStyle w:val="Default"/>
                        <w:jc w:val="center"/>
                        <w:rPr>
                          <w:sz w:val="23"/>
                          <w:szCs w:val="23"/>
                        </w:rPr>
                      </w:pPr>
                      <w:r>
                        <w:rPr>
                          <w:sz w:val="23"/>
                          <w:szCs w:val="23"/>
                        </w:rPr>
                        <w:t>If necessary BAABT will hold a strategy meeting to decide what action to take next.</w:t>
                      </w:r>
                    </w:p>
                    <w:p w:rsidR="00677100" w:rsidRDefault="00677100" w:rsidP="009B4208">
                      <w:pPr>
                        <w:pStyle w:val="Default"/>
                        <w:jc w:val="center"/>
                        <w:rPr>
                          <w:sz w:val="23"/>
                          <w:szCs w:val="23"/>
                        </w:rPr>
                      </w:pPr>
                      <w:r>
                        <w:rPr>
                          <w:sz w:val="23"/>
                          <w:szCs w:val="23"/>
                        </w:rPr>
                        <w:t>They might decide to call the police.</w:t>
                      </w:r>
                    </w:p>
                    <w:p w:rsidR="00677100" w:rsidRDefault="00677100" w:rsidP="009B4208">
                      <w:pPr>
                        <w:pStyle w:val="Default"/>
                        <w:jc w:val="center"/>
                        <w:rPr>
                          <w:sz w:val="23"/>
                          <w:szCs w:val="23"/>
                        </w:rPr>
                      </w:pPr>
                      <w:r>
                        <w:rPr>
                          <w:sz w:val="23"/>
                          <w:szCs w:val="23"/>
                        </w:rPr>
                        <w:t>You might need to give a statement to BAABT or the police,</w:t>
                      </w:r>
                    </w:p>
                    <w:p w:rsidR="00677100" w:rsidRDefault="00677100" w:rsidP="009B4208">
                      <w:pPr>
                        <w:jc w:val="center"/>
                      </w:pPr>
                      <w:r>
                        <w:rPr>
                          <w:sz w:val="23"/>
                          <w:szCs w:val="23"/>
                        </w:rPr>
                        <w:t>Social services or the police will decide what to do next.</w:t>
                      </w:r>
                    </w:p>
                  </w:txbxContent>
                </v:textbox>
                <w10:wrap type="through"/>
              </v:shape>
            </w:pict>
          </mc:Fallback>
        </mc:AlternateContent>
      </w:r>
      <w:r>
        <w:rPr>
          <w:rFonts w:ascii="Comic Sans MS" w:hAnsi="Comic Sans MS" w:cs="Calibri"/>
          <w:noProof/>
          <w:color w:val="000000"/>
          <w:lang w:val="en-GB" w:eastAsia="en-GB"/>
        </w:rPr>
        <mc:AlternateContent>
          <mc:Choice Requires="wps">
            <w:drawing>
              <wp:anchor distT="0" distB="0" distL="114300" distR="114300" simplePos="0" relativeHeight="251659264" behindDoc="0" locked="0" layoutInCell="1" allowOverlap="1">
                <wp:simplePos x="0" y="0"/>
                <wp:positionH relativeFrom="column">
                  <wp:posOffset>-685165</wp:posOffset>
                </wp:positionH>
                <wp:positionV relativeFrom="paragraph">
                  <wp:posOffset>1242060</wp:posOffset>
                </wp:positionV>
                <wp:extent cx="6600190" cy="800100"/>
                <wp:effectExtent l="0" t="0" r="0" b="635"/>
                <wp:wrapThrough wrapText="bothSides">
                  <wp:wrapPolygon edited="0">
                    <wp:start x="0" y="0"/>
                    <wp:lineTo x="0" y="21617"/>
                    <wp:lineTo x="21571" y="21617"/>
                    <wp:lineTo x="21571"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800100"/>
                        </a:xfrm>
                        <a:prstGeom prst="rect">
                          <a:avLst/>
                        </a:prstGeom>
                        <a:solidFill>
                          <a:srgbClr val="FFFFFF"/>
                        </a:solidFill>
                        <a:ln w="9525">
                          <a:solidFill>
                            <a:srgbClr val="000000"/>
                          </a:solidFill>
                          <a:miter lim="800000"/>
                          <a:headEnd/>
                          <a:tailEnd/>
                        </a:ln>
                      </wps:spPr>
                      <wps:txbx>
                        <w:txbxContent>
                          <w:p w:rsidR="00677100" w:rsidRDefault="00677100" w:rsidP="009B4208">
                            <w:pPr>
                              <w:pStyle w:val="Default"/>
                              <w:jc w:val="center"/>
                              <w:rPr>
                                <w:sz w:val="23"/>
                                <w:szCs w:val="23"/>
                              </w:rPr>
                            </w:pPr>
                            <w:r>
                              <w:rPr>
                                <w:b/>
                                <w:bCs/>
                                <w:sz w:val="23"/>
                                <w:szCs w:val="23"/>
                              </w:rPr>
                              <w:t>2 Bringing the concern to the attention of Your Safe Guarding Officer who in turn will contact Adult Social Care or the Police.</w:t>
                            </w:r>
                          </w:p>
                          <w:p w:rsidR="00677100" w:rsidRDefault="00677100" w:rsidP="009B4208">
                            <w:pPr>
                              <w:jc w:val="center"/>
                            </w:pPr>
                            <w:r>
                              <w:rPr>
                                <w:sz w:val="23"/>
                                <w:szCs w:val="23"/>
                              </w:rPr>
                              <w:t>The Safeguarding Officer discusses the concerns with the Trustees or contacts the local authority referral agency or the police straight away.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53.95pt;margin-top:97.8pt;width:519.7pt;height:6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">
                <v:textbox style="mso-fit-shape-to-text:t">
                  <w:txbxContent>
                    <w:p w:rsidR="00677100" w:rsidRDefault="00677100" w:rsidP="009B4208">
                      <w:pPr>
                        <w:pStyle w:val="Default"/>
                        <w:jc w:val="center"/>
                        <w:rPr>
                          <w:sz w:val="23"/>
                          <w:szCs w:val="23"/>
                        </w:rPr>
                      </w:pPr>
                      <w:r>
                        <w:rPr>
                          <w:b/>
                          <w:bCs/>
                          <w:sz w:val="23"/>
                          <w:szCs w:val="23"/>
                        </w:rPr>
                        <w:t>2 Bringing the concern to the attention of Your Safe Guarding Officer who in turn will contact Adult Social Care or the Police.</w:t>
                      </w:r>
                    </w:p>
                    <w:p w:rsidR="00677100" w:rsidRDefault="00677100" w:rsidP="009B4208">
                      <w:pPr>
                        <w:jc w:val="center"/>
                      </w:pPr>
                      <w:r>
                        <w:rPr>
                          <w:sz w:val="23"/>
                          <w:szCs w:val="23"/>
                        </w:rPr>
                        <w:t>The Safeguarding Officer discusses the concerns with the Trustees or contacts the local authority referral agency or the police straight away.</w:t>
                      </w:r>
                    </w:p>
                  </w:txbxContent>
                </v:textbox>
                <w10:wrap type="through"/>
              </v:shape>
            </w:pict>
          </mc:Fallback>
        </mc:AlternateContent>
      </w:r>
      <w:r>
        <w:rPr>
          <w:rFonts w:ascii="Comic Sans MS" w:hAnsi="Comic Sans MS" w:cs="Calibri"/>
          <w:b/>
          <w:bCs/>
          <w:noProof/>
          <w:color w:val="000000"/>
          <w:lang w:val="en-GB" w:eastAsia="en-GB"/>
        </w:rPr>
        <mc:AlternateContent>
          <mc:Choice Requires="wps">
            <w:drawing>
              <wp:anchor distT="0" distB="0" distL="114300" distR="114300" simplePos="0" relativeHeight="251658240" behindDoc="0" locked="0" layoutInCell="1" allowOverlap="1">
                <wp:simplePos x="0" y="0"/>
                <wp:positionH relativeFrom="column">
                  <wp:posOffset>-685165</wp:posOffset>
                </wp:positionH>
                <wp:positionV relativeFrom="paragraph">
                  <wp:posOffset>99060</wp:posOffset>
                </wp:positionV>
                <wp:extent cx="6600190" cy="985520"/>
                <wp:effectExtent l="0" t="0" r="0" b="5715"/>
                <wp:wrapThrough wrapText="bothSides">
                  <wp:wrapPolygon edited="0">
                    <wp:start x="0" y="0"/>
                    <wp:lineTo x="0" y="21725"/>
                    <wp:lineTo x="21571" y="21725"/>
                    <wp:lineTo x="21571"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985520"/>
                        </a:xfrm>
                        <a:prstGeom prst="rect">
                          <a:avLst/>
                        </a:prstGeom>
                        <a:solidFill>
                          <a:srgbClr val="FFFFFF"/>
                        </a:solidFill>
                        <a:ln w="9525">
                          <a:solidFill>
                            <a:srgbClr val="000000"/>
                          </a:solidFill>
                          <a:miter lim="800000"/>
                          <a:headEnd/>
                          <a:tailEnd/>
                        </a:ln>
                      </wps:spPr>
                      <wps:txbx>
                        <w:txbxContent>
                          <w:p w:rsidR="00677100" w:rsidRDefault="00677100" w:rsidP="009B4208">
                            <w:pPr>
                              <w:pStyle w:val="Default"/>
                              <w:jc w:val="center"/>
                              <w:rPr>
                                <w:sz w:val="23"/>
                                <w:szCs w:val="23"/>
                              </w:rPr>
                            </w:pPr>
                            <w:r>
                              <w:rPr>
                                <w:b/>
                                <w:bCs/>
                                <w:sz w:val="23"/>
                                <w:szCs w:val="23"/>
                              </w:rPr>
                              <w:t>1 You think abuse has or may have occurred. Act immediately.</w:t>
                            </w:r>
                          </w:p>
                          <w:p w:rsidR="00677100" w:rsidRDefault="00677100" w:rsidP="009B4208">
                            <w:pPr>
                              <w:pStyle w:val="Default"/>
                              <w:jc w:val="center"/>
                              <w:rPr>
                                <w:sz w:val="23"/>
                                <w:szCs w:val="23"/>
                              </w:rPr>
                            </w:pPr>
                            <w:r>
                              <w:rPr>
                                <w:sz w:val="23"/>
                                <w:szCs w:val="23"/>
                              </w:rPr>
                              <w:t>Make sure the person is safe.</w:t>
                            </w:r>
                          </w:p>
                          <w:p w:rsidR="00677100" w:rsidRDefault="00677100" w:rsidP="009B4208">
                            <w:pPr>
                              <w:pStyle w:val="Default"/>
                              <w:jc w:val="center"/>
                              <w:rPr>
                                <w:sz w:val="23"/>
                                <w:szCs w:val="23"/>
                              </w:rPr>
                            </w:pPr>
                            <w:r>
                              <w:rPr>
                                <w:sz w:val="23"/>
                                <w:szCs w:val="23"/>
                              </w:rPr>
                              <w:t>Inform the Safe Guarding Officer immediately.</w:t>
                            </w:r>
                          </w:p>
                          <w:p w:rsidR="00677100" w:rsidRDefault="00677100" w:rsidP="009B4208">
                            <w:pPr>
                              <w:pStyle w:val="Default"/>
                              <w:jc w:val="center"/>
                              <w:rPr>
                                <w:sz w:val="23"/>
                                <w:szCs w:val="23"/>
                              </w:rPr>
                            </w:pPr>
                            <w:r>
                              <w:rPr>
                                <w:sz w:val="23"/>
                                <w:szCs w:val="23"/>
                              </w:rPr>
                              <w:t>Contact the police if it is thought a crime has just been committed.</w:t>
                            </w:r>
                          </w:p>
                          <w:p w:rsidR="00677100" w:rsidRDefault="00677100" w:rsidP="009B4208">
                            <w:pPr>
                              <w:jc w:val="center"/>
                            </w:pPr>
                            <w:r>
                              <w:rPr>
                                <w:sz w:val="23"/>
                                <w:szCs w:val="23"/>
                              </w:rPr>
                              <w:t>Record details of the allegation in the Safeguarding Log.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8" type="#_x0000_t202" style="position:absolute;margin-left:-53.95pt;margin-top:7.8pt;width:519.7pt;height:77.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">
                <v:textbox style="mso-fit-shape-to-text:t">
                  <w:txbxContent>
                    <w:p w:rsidR="00677100" w:rsidRDefault="00677100" w:rsidP="009B4208">
                      <w:pPr>
                        <w:pStyle w:val="Default"/>
                        <w:jc w:val="center"/>
                        <w:rPr>
                          <w:sz w:val="23"/>
                          <w:szCs w:val="23"/>
                        </w:rPr>
                      </w:pPr>
                      <w:r>
                        <w:rPr>
                          <w:b/>
                          <w:bCs/>
                          <w:sz w:val="23"/>
                          <w:szCs w:val="23"/>
                        </w:rPr>
                        <w:t>1 You think abuse has or may have occurred. Act immediately.</w:t>
                      </w:r>
                    </w:p>
                    <w:p w:rsidR="00677100" w:rsidRDefault="00677100" w:rsidP="009B4208">
                      <w:pPr>
                        <w:pStyle w:val="Default"/>
                        <w:jc w:val="center"/>
                        <w:rPr>
                          <w:sz w:val="23"/>
                          <w:szCs w:val="23"/>
                        </w:rPr>
                      </w:pPr>
                      <w:r>
                        <w:rPr>
                          <w:sz w:val="23"/>
                          <w:szCs w:val="23"/>
                        </w:rPr>
                        <w:t>Make sure the person is safe.</w:t>
                      </w:r>
                    </w:p>
                    <w:p w:rsidR="00677100" w:rsidRDefault="00677100" w:rsidP="009B4208">
                      <w:pPr>
                        <w:pStyle w:val="Default"/>
                        <w:jc w:val="center"/>
                        <w:rPr>
                          <w:sz w:val="23"/>
                          <w:szCs w:val="23"/>
                        </w:rPr>
                      </w:pPr>
                      <w:r>
                        <w:rPr>
                          <w:sz w:val="23"/>
                          <w:szCs w:val="23"/>
                        </w:rPr>
                        <w:t>Inform the Safe Guarding Officer immediately.</w:t>
                      </w:r>
                    </w:p>
                    <w:p w:rsidR="00677100" w:rsidRDefault="00677100" w:rsidP="009B4208">
                      <w:pPr>
                        <w:pStyle w:val="Default"/>
                        <w:jc w:val="center"/>
                        <w:rPr>
                          <w:sz w:val="23"/>
                          <w:szCs w:val="23"/>
                        </w:rPr>
                      </w:pPr>
                      <w:r>
                        <w:rPr>
                          <w:sz w:val="23"/>
                          <w:szCs w:val="23"/>
                        </w:rPr>
                        <w:t>Contact the police if it is thought a crime has just been committed.</w:t>
                      </w:r>
                    </w:p>
                    <w:p w:rsidR="00677100" w:rsidRDefault="00677100" w:rsidP="009B4208">
                      <w:pPr>
                        <w:jc w:val="center"/>
                      </w:pPr>
                      <w:r>
                        <w:rPr>
                          <w:sz w:val="23"/>
                          <w:szCs w:val="23"/>
                        </w:rPr>
                        <w:t>Record details of the allegation in the Safeguarding Log.</w:t>
                      </w:r>
                    </w:p>
                  </w:txbxContent>
                </v:textbox>
                <w10:wrap type="through"/>
              </v:shape>
            </w:pict>
          </mc:Fallback>
        </mc:AlternateContent>
      </w:r>
    </w:p>
    <w:p w:rsidR="00FE5794" w:rsidRPr="00A928D7" w:rsidRDefault="00FE5794" w:rsidP="00B476A1">
      <w:pPr>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 xml:space="preserve">Everyone has a duty to report any allegations or suspicions of abuse or potential abuse of a vulnerable adult to </w:t>
      </w:r>
      <w:r w:rsidR="00B87DE6" w:rsidRPr="00A928D7">
        <w:rPr>
          <w:rFonts w:ascii="Comic Sans MS" w:hAnsi="Comic Sans MS" w:cs="Arial"/>
        </w:rPr>
        <w:t>the Chair of the Trustees</w:t>
      </w:r>
      <w:r w:rsidRPr="00A928D7">
        <w:rPr>
          <w:rFonts w:ascii="Comic Sans MS" w:hAnsi="Comic Sans MS" w:cs="Arial"/>
        </w:rPr>
        <w:t xml:space="preserve">. </w:t>
      </w:r>
      <w:r w:rsidR="00B87DE6" w:rsidRPr="00A928D7">
        <w:rPr>
          <w:rFonts w:ascii="Comic Sans MS" w:hAnsi="Comic Sans MS" w:cs="Arial"/>
        </w:rPr>
        <w:t>The Safeguarding Log should be completed.</w:t>
      </w:r>
    </w:p>
    <w:p w:rsidR="00B476A1" w:rsidRPr="00A928D7" w:rsidRDefault="00B476A1" w:rsidP="00B476A1">
      <w:pPr>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 xml:space="preserve">Any disclosure or suspicion of abuse should be dealt with in such a way that evidence is not compromised – investigations should be led by Social Services and the police, not </w:t>
      </w:r>
      <w:r w:rsidR="00B87DE6" w:rsidRPr="00A928D7">
        <w:rPr>
          <w:rFonts w:ascii="Comic Sans MS" w:hAnsi="Comic Sans MS" w:cs="Arial"/>
        </w:rPr>
        <w:t>BAABT Trustees, staff or volunteers.</w:t>
      </w:r>
      <w:r w:rsidRPr="00A928D7">
        <w:rPr>
          <w:rFonts w:ascii="Comic Sans MS" w:hAnsi="Comic Sans MS" w:cs="Arial"/>
        </w:rPr>
        <w:t xml:space="preserve"> Our responsibility is to pass concerns on to the appropriate authorities quickly.</w:t>
      </w:r>
    </w:p>
    <w:p w:rsidR="00B476A1" w:rsidRPr="00A928D7" w:rsidRDefault="00B476A1" w:rsidP="00B476A1">
      <w:pPr>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If the vulnerable adult is in immediate danger, urgent action should be taken to ensure their safety including calling the appropriate emergency services. If there is reason to believe a crime has been committed then the police should be contacted immediately. In cases involving physical or sexual abuse, care must be taken to preserve evidence.</w:t>
      </w:r>
      <w:r w:rsidR="00B87DE6" w:rsidRPr="00A928D7">
        <w:rPr>
          <w:rFonts w:ascii="Comic Sans MS" w:hAnsi="Comic Sans MS" w:cs="Arial"/>
        </w:rPr>
        <w:t xml:space="preserve"> </w:t>
      </w:r>
      <w:r w:rsidRPr="00A928D7">
        <w:rPr>
          <w:rFonts w:ascii="Comic Sans MS" w:hAnsi="Comic Sans MS" w:cs="Arial"/>
        </w:rPr>
        <w:t>This includes not only abuse identified within a service (e.g. between service users) but also abuse carried out by someone else with whom the vulnerable adult has a personal or professional relationship.</w:t>
      </w:r>
    </w:p>
    <w:p w:rsidR="00B476A1" w:rsidRPr="00A928D7" w:rsidRDefault="00B476A1" w:rsidP="00B476A1">
      <w:pPr>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lastRenderedPageBreak/>
        <w:t>If the alleged abuser is also a service user then a member of staff will need to be allocated to attend to their needs and ensure that they do not pose a risk to other vulnerable adults.</w:t>
      </w:r>
    </w:p>
    <w:p w:rsidR="00B476A1" w:rsidRPr="00A928D7" w:rsidRDefault="00B476A1" w:rsidP="00B476A1">
      <w:pPr>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 xml:space="preserve">If the alleged abuser is a </w:t>
      </w:r>
      <w:r w:rsidR="00B87DE6" w:rsidRPr="00A928D7">
        <w:rPr>
          <w:rFonts w:ascii="Comic Sans MS" w:hAnsi="Comic Sans MS" w:cs="Arial"/>
        </w:rPr>
        <w:t xml:space="preserve">Trustee, </w:t>
      </w:r>
      <w:r w:rsidRPr="00A928D7">
        <w:rPr>
          <w:rFonts w:ascii="Comic Sans MS" w:hAnsi="Comic Sans MS" w:cs="Arial"/>
        </w:rPr>
        <w:t xml:space="preserve">member of staff or a volunteer, consideration must immediately be given protecting the vulnerable adults(s) from the possibility of further abuse until the issues have been investigated. The </w:t>
      </w:r>
      <w:r w:rsidR="00B87DE6" w:rsidRPr="00A928D7">
        <w:rPr>
          <w:rFonts w:ascii="Comic Sans MS" w:hAnsi="Comic Sans MS" w:cs="Arial"/>
        </w:rPr>
        <w:t>Chair of T</w:t>
      </w:r>
      <w:r w:rsidRPr="00A928D7">
        <w:rPr>
          <w:rFonts w:ascii="Comic Sans MS" w:hAnsi="Comic Sans MS" w:cs="Arial"/>
        </w:rPr>
        <w:t>rustee</w:t>
      </w:r>
      <w:r w:rsidR="00B87DE6" w:rsidRPr="00A928D7">
        <w:rPr>
          <w:rFonts w:ascii="Comic Sans MS" w:hAnsi="Comic Sans MS" w:cs="Arial"/>
        </w:rPr>
        <w:t>s</w:t>
      </w:r>
      <w:r w:rsidRPr="00A928D7">
        <w:rPr>
          <w:rFonts w:ascii="Comic Sans MS" w:hAnsi="Comic Sans MS" w:cs="Arial"/>
        </w:rPr>
        <w:t xml:space="preserve"> </w:t>
      </w:r>
      <w:r w:rsidR="00B87DE6" w:rsidRPr="00A928D7">
        <w:rPr>
          <w:rFonts w:ascii="Comic Sans MS" w:hAnsi="Comic Sans MS" w:cs="Arial"/>
        </w:rPr>
        <w:t>will suspend the member of staff until a full investigation has taken place. If necessary the perpetrator will be reported to the appropriate authorities.</w:t>
      </w:r>
      <w:r w:rsidRPr="00A928D7">
        <w:rPr>
          <w:rFonts w:ascii="Comic Sans MS" w:hAnsi="Comic Sans MS" w:cs="Arial"/>
        </w:rPr>
        <w:t xml:space="preserve"> </w:t>
      </w:r>
    </w:p>
    <w:p w:rsidR="00B476A1" w:rsidRPr="00A928D7" w:rsidRDefault="00B476A1" w:rsidP="00B476A1">
      <w:pPr>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 xml:space="preserve">If a member of staff </w:t>
      </w:r>
      <w:r w:rsidR="00B87DE6" w:rsidRPr="00A928D7">
        <w:rPr>
          <w:rFonts w:ascii="Comic Sans MS" w:hAnsi="Comic Sans MS" w:cs="Arial"/>
        </w:rPr>
        <w:t xml:space="preserve">or volunteer </w:t>
      </w:r>
      <w:r w:rsidRPr="00A928D7">
        <w:rPr>
          <w:rFonts w:ascii="Comic Sans MS" w:hAnsi="Comic Sans MS" w:cs="Arial"/>
        </w:rPr>
        <w:t xml:space="preserve">has sufficient reason to believe that </w:t>
      </w:r>
      <w:r w:rsidR="00B87DE6" w:rsidRPr="00A928D7">
        <w:rPr>
          <w:rFonts w:ascii="Comic Sans MS" w:hAnsi="Comic Sans MS" w:cs="Arial"/>
        </w:rPr>
        <w:t xml:space="preserve">any member of the </w:t>
      </w:r>
      <w:proofErr w:type="spellStart"/>
      <w:r w:rsidR="00B87DE6" w:rsidRPr="00A928D7">
        <w:rPr>
          <w:rFonts w:ascii="Comic Sans MS" w:hAnsi="Comic Sans MS" w:cs="Arial"/>
        </w:rPr>
        <w:t>organisation</w:t>
      </w:r>
      <w:proofErr w:type="spellEnd"/>
      <w:r w:rsidR="00B87DE6" w:rsidRPr="00A928D7">
        <w:rPr>
          <w:rFonts w:ascii="Comic Sans MS" w:hAnsi="Comic Sans MS" w:cs="Arial"/>
        </w:rPr>
        <w:t xml:space="preserve"> </w:t>
      </w:r>
      <w:r w:rsidRPr="00A928D7">
        <w:rPr>
          <w:rFonts w:ascii="Comic Sans MS" w:hAnsi="Comic Sans MS" w:cs="Arial"/>
        </w:rPr>
        <w:t>is colluding in the abuse</w:t>
      </w:r>
      <w:r w:rsidR="00B87DE6" w:rsidRPr="00A928D7">
        <w:rPr>
          <w:rFonts w:ascii="Comic Sans MS" w:hAnsi="Comic Sans MS" w:cs="Arial"/>
        </w:rPr>
        <w:t>,</w:t>
      </w:r>
      <w:r w:rsidRPr="00A928D7">
        <w:rPr>
          <w:rFonts w:ascii="Comic Sans MS" w:hAnsi="Comic Sans MS" w:cs="Arial"/>
        </w:rPr>
        <w:t xml:space="preserve"> they should report their concerns directly to the nominated trustee. Failing that again they should report their concerns directly to the </w:t>
      </w:r>
      <w:r w:rsidR="00B87DE6" w:rsidRPr="00A928D7">
        <w:rPr>
          <w:rFonts w:ascii="Comic Sans MS" w:hAnsi="Comic Sans MS" w:cs="Arial"/>
        </w:rPr>
        <w:t xml:space="preserve">relevant appropriate body. </w:t>
      </w:r>
    </w:p>
    <w:p w:rsidR="00B476A1" w:rsidRPr="00A928D7" w:rsidRDefault="00B476A1" w:rsidP="00B476A1">
      <w:pPr>
        <w:ind w:left="720" w:hanging="720"/>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Initial rejections of help by the vulnerable adult, or an unwillingness to disclose abuse should not always be taken as final. It may, for example, make a substantial difference to how an individual feels about disclosing abuse if they are provided with a safe place where they know they will be free from the risk of intimidation or coercion.</w:t>
      </w:r>
    </w:p>
    <w:p w:rsidR="00B476A1" w:rsidRPr="00A928D7" w:rsidRDefault="00B476A1" w:rsidP="00B476A1">
      <w:pPr>
        <w:rPr>
          <w:rFonts w:ascii="Comic Sans MS" w:hAnsi="Comic Sans MS" w:cs="Arial"/>
        </w:rPr>
      </w:pPr>
    </w:p>
    <w:p w:rsidR="00B476A1" w:rsidRPr="00A928D7" w:rsidRDefault="00B87DE6" w:rsidP="00E1081B">
      <w:pPr>
        <w:rPr>
          <w:rFonts w:ascii="Comic Sans MS" w:hAnsi="Comic Sans MS" w:cs="Arial"/>
        </w:rPr>
      </w:pPr>
      <w:r w:rsidRPr="00A928D7">
        <w:rPr>
          <w:rFonts w:ascii="Comic Sans MS" w:hAnsi="Comic Sans MS" w:cs="Arial"/>
        </w:rPr>
        <w:t>Trustees, s</w:t>
      </w:r>
      <w:r w:rsidR="00B476A1" w:rsidRPr="00A928D7">
        <w:rPr>
          <w:rFonts w:ascii="Comic Sans MS" w:hAnsi="Comic Sans MS" w:cs="Arial"/>
        </w:rPr>
        <w:t xml:space="preserve">taff </w:t>
      </w:r>
      <w:r w:rsidRPr="00A928D7">
        <w:rPr>
          <w:rFonts w:ascii="Comic Sans MS" w:hAnsi="Comic Sans MS" w:cs="Arial"/>
        </w:rPr>
        <w:t xml:space="preserve">or volunteers </w:t>
      </w:r>
      <w:r w:rsidR="00B476A1" w:rsidRPr="00A928D7">
        <w:rPr>
          <w:rFonts w:ascii="Comic Sans MS" w:hAnsi="Comic Sans MS" w:cs="Arial"/>
        </w:rPr>
        <w:t>should not normally alert or confront the alleged abuser. They need to be mindful of their own safety, the safety of other</w:t>
      </w:r>
      <w:r w:rsidRPr="00A928D7">
        <w:rPr>
          <w:rFonts w:ascii="Comic Sans MS" w:hAnsi="Comic Sans MS" w:cs="Arial"/>
        </w:rPr>
        <w:t>s.</w:t>
      </w:r>
      <w:r w:rsidR="00B476A1" w:rsidRPr="00A928D7">
        <w:rPr>
          <w:rFonts w:ascii="Comic Sans MS" w:hAnsi="Comic Sans MS" w:cs="Arial"/>
        </w:rPr>
        <w:t xml:space="preserve"> However in a minority of circumstances, intervention may be necessary to protect the vulnerable person.</w:t>
      </w:r>
    </w:p>
    <w:p w:rsidR="00E1081B" w:rsidRPr="00A928D7" w:rsidRDefault="00E1081B" w:rsidP="00B476A1">
      <w:pPr>
        <w:rPr>
          <w:rFonts w:ascii="Comic Sans MS" w:hAnsi="Comic Sans MS" w:cs="Arial"/>
        </w:rPr>
      </w:pPr>
    </w:p>
    <w:p w:rsidR="00B476A1" w:rsidRPr="00A928D7" w:rsidRDefault="00B476A1" w:rsidP="00B476A1">
      <w:pPr>
        <w:rPr>
          <w:rFonts w:ascii="Comic Sans MS" w:hAnsi="Comic Sans MS" w:cs="Arial"/>
          <w:b/>
        </w:rPr>
      </w:pPr>
      <w:r w:rsidRPr="00A928D7">
        <w:rPr>
          <w:rFonts w:ascii="Comic Sans MS" w:hAnsi="Comic Sans MS" w:cs="Arial"/>
          <w:b/>
        </w:rPr>
        <w:t>Recording</w:t>
      </w:r>
    </w:p>
    <w:p w:rsidR="00B476A1" w:rsidRPr="00A928D7" w:rsidRDefault="00B476A1" w:rsidP="00B476A1">
      <w:pPr>
        <w:rPr>
          <w:rFonts w:ascii="Comic Sans MS" w:hAnsi="Comic Sans MS" w:cs="Arial"/>
        </w:rPr>
      </w:pPr>
    </w:p>
    <w:p w:rsidR="00B476A1" w:rsidRPr="00A928D7" w:rsidRDefault="00B476A1" w:rsidP="00FC28CF">
      <w:pPr>
        <w:rPr>
          <w:rFonts w:ascii="Comic Sans MS" w:hAnsi="Comic Sans MS" w:cs="Arial"/>
        </w:rPr>
      </w:pPr>
      <w:r w:rsidRPr="00A928D7">
        <w:rPr>
          <w:rFonts w:ascii="Comic Sans MS" w:hAnsi="Comic Sans MS" w:cs="Arial"/>
        </w:rPr>
        <w:t>If an adult protection referral is made to Social Serv</w:t>
      </w:r>
      <w:r w:rsidR="00E1081B" w:rsidRPr="00A928D7">
        <w:rPr>
          <w:rFonts w:ascii="Comic Sans MS" w:hAnsi="Comic Sans MS" w:cs="Arial"/>
        </w:rPr>
        <w:t xml:space="preserve">ices, details of the allegation </w:t>
      </w:r>
      <w:r w:rsidRPr="00A928D7">
        <w:rPr>
          <w:rFonts w:ascii="Comic Sans MS" w:hAnsi="Comic Sans MS" w:cs="Arial"/>
        </w:rPr>
        <w:t xml:space="preserve">should be recorded </w:t>
      </w:r>
      <w:r w:rsidR="00B87DE6" w:rsidRPr="00A928D7">
        <w:rPr>
          <w:rFonts w:ascii="Comic Sans MS" w:hAnsi="Comic Sans MS" w:cs="Arial"/>
        </w:rPr>
        <w:t xml:space="preserve">in the Safeguarding Log </w:t>
      </w:r>
      <w:r w:rsidRPr="00A928D7">
        <w:rPr>
          <w:rFonts w:ascii="Comic Sans MS" w:hAnsi="Comic Sans MS" w:cs="Arial"/>
        </w:rPr>
        <w:t>as so</w:t>
      </w:r>
      <w:r w:rsidR="00B87DE6" w:rsidRPr="00A928D7">
        <w:rPr>
          <w:rFonts w:ascii="Comic Sans MS" w:hAnsi="Comic Sans MS" w:cs="Arial"/>
        </w:rPr>
        <w:t xml:space="preserve">on as possible. </w:t>
      </w:r>
      <w:r w:rsidRPr="00A928D7">
        <w:rPr>
          <w:rFonts w:ascii="Comic Sans MS" w:hAnsi="Comic Sans MS" w:cs="Arial"/>
        </w:rPr>
        <w:t xml:space="preserve">The recording should include an accurate detailed record of what was said to the </w:t>
      </w:r>
      <w:r w:rsidR="00FC28CF" w:rsidRPr="00A928D7">
        <w:rPr>
          <w:rFonts w:ascii="Comic Sans MS" w:hAnsi="Comic Sans MS" w:cs="Arial"/>
        </w:rPr>
        <w:t xml:space="preserve">Trustee, employee or </w:t>
      </w:r>
      <w:r w:rsidRPr="00A928D7">
        <w:rPr>
          <w:rFonts w:ascii="Comic Sans MS" w:hAnsi="Comic Sans MS" w:cs="Arial"/>
        </w:rPr>
        <w:t>volunteer</w:t>
      </w:r>
      <w:r w:rsidR="00FC28CF" w:rsidRPr="00A928D7">
        <w:rPr>
          <w:rFonts w:ascii="Comic Sans MS" w:hAnsi="Comic Sans MS" w:cs="Arial"/>
        </w:rPr>
        <w:t xml:space="preserve"> as well as</w:t>
      </w:r>
      <w:r w:rsidRPr="00A928D7">
        <w:rPr>
          <w:rFonts w:ascii="Comic Sans MS" w:hAnsi="Comic Sans MS" w:cs="Arial"/>
        </w:rPr>
        <w:t xml:space="preserve"> the vulnerable adult or the person reporting their concerns.</w:t>
      </w:r>
      <w:r w:rsidR="00FC28CF" w:rsidRPr="00A928D7">
        <w:rPr>
          <w:rFonts w:ascii="Comic Sans MS" w:hAnsi="Comic Sans MS" w:cs="Arial"/>
        </w:rPr>
        <w:t xml:space="preserve"> </w:t>
      </w:r>
      <w:r w:rsidRPr="00A928D7">
        <w:rPr>
          <w:rFonts w:ascii="Comic Sans MS" w:hAnsi="Comic Sans MS" w:cs="Arial"/>
        </w:rPr>
        <w:t xml:space="preserve">The person raising the concerns should be </w:t>
      </w:r>
      <w:r w:rsidR="00E1081B" w:rsidRPr="00A928D7">
        <w:rPr>
          <w:rFonts w:ascii="Comic Sans MS" w:hAnsi="Comic Sans MS" w:cs="Arial"/>
        </w:rPr>
        <w:t xml:space="preserve">informed in writing of the </w:t>
      </w:r>
      <w:r w:rsidR="00FC28CF" w:rsidRPr="00A928D7">
        <w:rPr>
          <w:rFonts w:ascii="Comic Sans MS" w:hAnsi="Comic Sans MS" w:cs="Arial"/>
        </w:rPr>
        <w:t>Chair</w:t>
      </w:r>
      <w:r w:rsidR="00E1081B" w:rsidRPr="00A928D7">
        <w:rPr>
          <w:rFonts w:ascii="Comic Sans MS" w:hAnsi="Comic Sans MS" w:cs="Arial"/>
        </w:rPr>
        <w:t xml:space="preserve"> </w:t>
      </w:r>
      <w:r w:rsidR="00FC28CF" w:rsidRPr="00A928D7">
        <w:rPr>
          <w:rFonts w:ascii="Comic Sans MS" w:hAnsi="Comic Sans MS" w:cs="Arial"/>
        </w:rPr>
        <w:t>of Tr</w:t>
      </w:r>
      <w:r w:rsidRPr="00A928D7">
        <w:rPr>
          <w:rFonts w:ascii="Comic Sans MS" w:hAnsi="Comic Sans MS" w:cs="Arial"/>
        </w:rPr>
        <w:t xml:space="preserve">ustee’s decision within 28 days. </w:t>
      </w:r>
    </w:p>
    <w:p w:rsidR="00B476A1" w:rsidRPr="00A928D7" w:rsidRDefault="00B476A1" w:rsidP="00B476A1">
      <w:pPr>
        <w:rPr>
          <w:rFonts w:ascii="Comic Sans MS" w:hAnsi="Comic Sans MS" w:cs="Arial"/>
        </w:rPr>
      </w:pPr>
    </w:p>
    <w:p w:rsidR="00A928D7" w:rsidRDefault="00A928D7" w:rsidP="00B476A1">
      <w:pPr>
        <w:rPr>
          <w:rFonts w:ascii="Comic Sans MS" w:hAnsi="Comic Sans MS" w:cs="Arial"/>
          <w:b/>
        </w:rPr>
      </w:pPr>
    </w:p>
    <w:p w:rsidR="00A928D7" w:rsidRDefault="00A928D7" w:rsidP="00B476A1">
      <w:pPr>
        <w:rPr>
          <w:rFonts w:ascii="Comic Sans MS" w:hAnsi="Comic Sans MS" w:cs="Arial"/>
          <w:b/>
        </w:rPr>
      </w:pPr>
    </w:p>
    <w:p w:rsidR="00B476A1" w:rsidRPr="00A928D7" w:rsidRDefault="00B476A1" w:rsidP="00B476A1">
      <w:pPr>
        <w:rPr>
          <w:rFonts w:ascii="Comic Sans MS" w:hAnsi="Comic Sans MS" w:cs="Arial"/>
          <w:b/>
        </w:rPr>
      </w:pPr>
      <w:r w:rsidRPr="00A928D7">
        <w:rPr>
          <w:rFonts w:ascii="Comic Sans MS" w:hAnsi="Comic Sans MS" w:cs="Arial"/>
          <w:b/>
        </w:rPr>
        <w:lastRenderedPageBreak/>
        <w:t>Contacts</w:t>
      </w:r>
    </w:p>
    <w:p w:rsidR="00B476A1" w:rsidRPr="00A928D7" w:rsidRDefault="00B476A1" w:rsidP="00B476A1">
      <w:pPr>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 xml:space="preserve">The </w:t>
      </w:r>
      <w:r w:rsidR="00FC28CF" w:rsidRPr="00A928D7">
        <w:rPr>
          <w:rFonts w:ascii="Comic Sans MS" w:hAnsi="Comic Sans MS" w:cs="Arial"/>
        </w:rPr>
        <w:t>BAABT</w:t>
      </w:r>
      <w:r w:rsidRPr="00A928D7">
        <w:rPr>
          <w:rFonts w:ascii="Comic Sans MS" w:hAnsi="Comic Sans MS" w:cs="Arial"/>
        </w:rPr>
        <w:t xml:space="preserve"> nominated Safeguarding</w:t>
      </w:r>
      <w:r w:rsidR="00E1081B" w:rsidRPr="00A928D7">
        <w:rPr>
          <w:rFonts w:ascii="Comic Sans MS" w:hAnsi="Comic Sans MS" w:cs="Arial"/>
        </w:rPr>
        <w:t xml:space="preserve"> Officer is </w:t>
      </w:r>
      <w:r w:rsidR="00FC28CF" w:rsidRPr="00A928D7">
        <w:rPr>
          <w:rFonts w:ascii="Comic Sans MS" w:hAnsi="Comic Sans MS" w:cs="Arial"/>
        </w:rPr>
        <w:t>Blair Crawford</w:t>
      </w:r>
      <w:r w:rsidR="00E1081B" w:rsidRPr="00A928D7">
        <w:rPr>
          <w:rFonts w:ascii="Comic Sans MS" w:hAnsi="Comic Sans MS" w:cs="Arial"/>
        </w:rPr>
        <w:t xml:space="preserve">, who can </w:t>
      </w:r>
      <w:r w:rsidRPr="00A928D7">
        <w:rPr>
          <w:rFonts w:ascii="Comic Sans MS" w:hAnsi="Comic Sans MS" w:cs="Arial"/>
        </w:rPr>
        <w:t>be contacted on</w:t>
      </w:r>
      <w:r w:rsidR="00FC28CF" w:rsidRPr="00A928D7">
        <w:rPr>
          <w:rFonts w:ascii="Comic Sans MS" w:hAnsi="Comic Sans MS" w:cs="Arial"/>
        </w:rPr>
        <w:t xml:space="preserve"> 07785286623 or in his absence the Deputy Safeguarding Officer is Gina </w:t>
      </w:r>
      <w:proofErr w:type="spellStart"/>
      <w:r w:rsidR="00FC28CF" w:rsidRPr="00A928D7">
        <w:rPr>
          <w:rFonts w:ascii="Comic Sans MS" w:hAnsi="Comic Sans MS" w:cs="Arial"/>
        </w:rPr>
        <w:t>Angiolini</w:t>
      </w:r>
      <w:proofErr w:type="spellEnd"/>
      <w:r w:rsidR="00FC28CF" w:rsidRPr="00A928D7">
        <w:rPr>
          <w:rFonts w:ascii="Comic Sans MS" w:hAnsi="Comic Sans MS" w:cs="Arial"/>
        </w:rPr>
        <w:t>, who can be contacted on 07887653743</w:t>
      </w:r>
    </w:p>
    <w:p w:rsidR="00B476A1" w:rsidRPr="00A928D7" w:rsidRDefault="00B476A1" w:rsidP="00B476A1">
      <w:pPr>
        <w:rPr>
          <w:rFonts w:ascii="Comic Sans MS" w:hAnsi="Comic Sans MS" w:cs="Arial"/>
        </w:rPr>
      </w:pPr>
    </w:p>
    <w:p w:rsidR="00B476A1" w:rsidRPr="00A928D7" w:rsidRDefault="00B476A1" w:rsidP="00B476A1">
      <w:pPr>
        <w:rPr>
          <w:rFonts w:ascii="Comic Sans MS" w:hAnsi="Comic Sans MS" w:cs="Arial"/>
        </w:rPr>
      </w:pPr>
    </w:p>
    <w:p w:rsidR="00B476A1" w:rsidRPr="00A928D7" w:rsidRDefault="00B476A1" w:rsidP="00B476A1">
      <w:pPr>
        <w:rPr>
          <w:rFonts w:ascii="Comic Sans MS" w:hAnsi="Comic Sans MS" w:cs="Arial"/>
          <w:b/>
        </w:rPr>
      </w:pPr>
      <w:r w:rsidRPr="00A928D7">
        <w:rPr>
          <w:rFonts w:ascii="Comic Sans MS" w:hAnsi="Comic Sans MS" w:cs="Arial"/>
          <w:b/>
        </w:rPr>
        <w:t>Review of this policy</w:t>
      </w:r>
    </w:p>
    <w:p w:rsidR="00B476A1" w:rsidRPr="00A928D7" w:rsidRDefault="00B476A1" w:rsidP="00B476A1">
      <w:pPr>
        <w:rPr>
          <w:rFonts w:ascii="Comic Sans MS" w:hAnsi="Comic Sans MS" w:cs="Arial"/>
        </w:rPr>
      </w:pPr>
    </w:p>
    <w:p w:rsidR="00B476A1" w:rsidRPr="00A928D7" w:rsidRDefault="00B476A1" w:rsidP="00E1081B">
      <w:pPr>
        <w:rPr>
          <w:rFonts w:ascii="Comic Sans MS" w:hAnsi="Comic Sans MS" w:cs="Arial"/>
        </w:rPr>
      </w:pPr>
      <w:r w:rsidRPr="00A928D7">
        <w:rPr>
          <w:rFonts w:ascii="Comic Sans MS" w:hAnsi="Comic Sans MS" w:cs="Arial"/>
        </w:rPr>
        <w:t xml:space="preserve">This policy will be reviewed regularly by the trustees of </w:t>
      </w:r>
      <w:r w:rsidR="00D041DD">
        <w:rPr>
          <w:rFonts w:ascii="Comic Sans MS" w:hAnsi="Comic Sans MS" w:cs="Arial"/>
        </w:rPr>
        <w:t>BAA</w:t>
      </w:r>
      <w:r w:rsidR="00677100" w:rsidRPr="00A928D7">
        <w:rPr>
          <w:rFonts w:ascii="Comic Sans MS" w:hAnsi="Comic Sans MS" w:cs="Arial"/>
        </w:rPr>
        <w:t>BT</w:t>
      </w:r>
      <w:r w:rsidRPr="00A928D7">
        <w:rPr>
          <w:rFonts w:ascii="Comic Sans MS" w:hAnsi="Comic Sans MS" w:cs="Arial"/>
        </w:rPr>
        <w:t xml:space="preserve"> not less than once a year.</w:t>
      </w:r>
    </w:p>
    <w:p w:rsidR="00B476A1" w:rsidRPr="00A928D7" w:rsidRDefault="00B476A1" w:rsidP="00B476A1">
      <w:pPr>
        <w:rPr>
          <w:rFonts w:ascii="Comic Sans MS" w:hAnsi="Comic Sans MS" w:cs="Arial"/>
          <w:b/>
        </w:rPr>
      </w:pPr>
    </w:p>
    <w:p w:rsidR="00974B82" w:rsidRDefault="00974B82" w:rsidP="00974B82">
      <w:pPr>
        <w:autoSpaceDE w:val="0"/>
        <w:autoSpaceDN w:val="0"/>
        <w:adjustRightInd w:val="0"/>
        <w:rPr>
          <w:rFonts w:ascii="Comic Sans MS" w:hAnsi="Comic Sans MS" w:cs="Tahoma"/>
          <w:color w:val="000000"/>
        </w:rPr>
      </w:pPr>
      <w:r>
        <w:rPr>
          <w:rFonts w:ascii="Comic Sans MS" w:hAnsi="Comic Sans MS" w:cs="Tahoma"/>
          <w:color w:val="000000"/>
        </w:rPr>
        <w:t>Adopted by Board of Trustees Feb 2025</w:t>
      </w:r>
    </w:p>
    <w:p w:rsidR="00974B82" w:rsidRDefault="00974B82" w:rsidP="00974B82">
      <w:pPr>
        <w:autoSpaceDE w:val="0"/>
        <w:autoSpaceDN w:val="0"/>
        <w:adjustRightInd w:val="0"/>
        <w:rPr>
          <w:rFonts w:ascii="Comic Sans MS" w:hAnsi="Comic Sans MS" w:cs="Tahoma"/>
        </w:rPr>
      </w:pPr>
      <w:r>
        <w:rPr>
          <w:rFonts w:ascii="Comic Sans MS" w:hAnsi="Comic Sans MS" w:cs="Tahoma"/>
          <w:color w:val="000000"/>
        </w:rPr>
        <w:t>Review Feb 2026</w:t>
      </w:r>
    </w:p>
    <w:p w:rsidR="00B476A1" w:rsidRPr="00A928D7" w:rsidRDefault="00B476A1" w:rsidP="00B476A1">
      <w:pPr>
        <w:pageBreakBefore/>
        <w:jc w:val="center"/>
        <w:rPr>
          <w:rFonts w:ascii="Comic Sans MS" w:hAnsi="Comic Sans MS" w:cs="Arial"/>
          <w:b/>
        </w:rPr>
      </w:pPr>
      <w:bookmarkStart w:id="0" w:name="_GoBack"/>
      <w:bookmarkEnd w:id="0"/>
      <w:r w:rsidRPr="00A928D7">
        <w:rPr>
          <w:rFonts w:ascii="Comic Sans MS" w:hAnsi="Comic Sans MS" w:cs="Arial"/>
          <w:b/>
        </w:rPr>
        <w:lastRenderedPageBreak/>
        <w:t>APPENDIX I</w:t>
      </w:r>
    </w:p>
    <w:p w:rsidR="00B476A1" w:rsidRPr="00A928D7" w:rsidRDefault="00B476A1" w:rsidP="00B476A1">
      <w:pPr>
        <w:rPr>
          <w:rFonts w:ascii="Comic Sans MS" w:hAnsi="Comic Sans MS" w:cs="Arial"/>
        </w:rPr>
      </w:pPr>
    </w:p>
    <w:p w:rsidR="00B476A1" w:rsidRPr="00A928D7" w:rsidRDefault="00B476A1" w:rsidP="00B476A1">
      <w:pPr>
        <w:rPr>
          <w:rFonts w:ascii="Comic Sans MS" w:hAnsi="Comic Sans MS" w:cs="Arial"/>
          <w:b/>
          <w:u w:val="single"/>
        </w:rPr>
      </w:pPr>
      <w:r w:rsidRPr="00A928D7">
        <w:rPr>
          <w:rFonts w:ascii="Comic Sans MS" w:hAnsi="Comic Sans MS" w:cs="Arial"/>
          <w:b/>
          <w:u w:val="single"/>
        </w:rPr>
        <w:t>Rights and values</w:t>
      </w:r>
    </w:p>
    <w:p w:rsidR="00B476A1" w:rsidRPr="00A928D7" w:rsidRDefault="00B476A1" w:rsidP="00B476A1">
      <w:pPr>
        <w:rPr>
          <w:rFonts w:ascii="Comic Sans MS" w:hAnsi="Comic Sans MS" w:cs="Arial"/>
        </w:rPr>
      </w:pPr>
    </w:p>
    <w:p w:rsidR="00B476A1" w:rsidRPr="00A928D7" w:rsidRDefault="00B476A1" w:rsidP="00B476A1">
      <w:pPr>
        <w:rPr>
          <w:rFonts w:ascii="Comic Sans MS" w:hAnsi="Comic Sans MS" w:cs="Arial"/>
        </w:rPr>
      </w:pPr>
      <w:r w:rsidRPr="00A928D7">
        <w:rPr>
          <w:rFonts w:ascii="Comic Sans MS" w:hAnsi="Comic Sans MS" w:cs="Arial"/>
        </w:rPr>
        <w:t>All people have the right to:</w:t>
      </w:r>
    </w:p>
    <w:p w:rsidR="00B476A1" w:rsidRPr="00A928D7" w:rsidRDefault="00B476A1" w:rsidP="00B476A1">
      <w:pPr>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Be treated with dignity and respect as equal human beings.</w:t>
      </w:r>
    </w:p>
    <w:p w:rsidR="00B476A1" w:rsidRPr="00A928D7" w:rsidRDefault="00B476A1" w:rsidP="00B476A1">
      <w:pPr>
        <w:tabs>
          <w:tab w:val="left" w:pos="1080"/>
        </w:tabs>
        <w:ind w:left="540" w:hanging="54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Have personal freedom to determine their own actions unless there are good reasons for imposing restrictions, or where individuals cannot take decisions to protect themselves, their assets or bodily integrity.</w:t>
      </w:r>
    </w:p>
    <w:p w:rsidR="00B476A1" w:rsidRPr="00A928D7" w:rsidRDefault="00B476A1" w:rsidP="00B476A1">
      <w:pPr>
        <w:tabs>
          <w:tab w:val="left" w:pos="1080"/>
        </w:tabs>
        <w:ind w:left="540" w:hanging="54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Live safely in a home environment without fear of physical or emotional violence or abuse in any form.</w:t>
      </w:r>
    </w:p>
    <w:p w:rsidR="00B476A1" w:rsidRPr="00A928D7" w:rsidRDefault="00B476A1" w:rsidP="00B476A1">
      <w:pPr>
        <w:tabs>
          <w:tab w:val="left" w:pos="1080"/>
        </w:tabs>
        <w:ind w:left="540" w:hanging="54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Move freely about the community without fear of physical abuse or emotional violence or harassment.</w:t>
      </w:r>
    </w:p>
    <w:p w:rsidR="00B476A1" w:rsidRPr="00A928D7" w:rsidRDefault="00B476A1" w:rsidP="00B476A1">
      <w:pPr>
        <w:ind w:left="540" w:hanging="54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Have personal money, goods and possessions treated with respect.</w:t>
      </w:r>
    </w:p>
    <w:p w:rsidR="00B476A1" w:rsidRPr="00A928D7" w:rsidRDefault="00B476A1" w:rsidP="00B476A1">
      <w:pPr>
        <w:ind w:left="540" w:hanging="54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Receive equal protection for themselves and their personal property through the law.</w:t>
      </w:r>
    </w:p>
    <w:p w:rsidR="00B476A1" w:rsidRPr="00A928D7" w:rsidRDefault="00B476A1" w:rsidP="00B476A1">
      <w:pPr>
        <w:ind w:left="540" w:hanging="54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Be given access to knowledge and information in a form which can be understood to help make informed choices about how life is lived.</w:t>
      </w:r>
    </w:p>
    <w:p w:rsidR="00B476A1" w:rsidRPr="00A928D7" w:rsidRDefault="00B476A1" w:rsidP="00B476A1">
      <w:pPr>
        <w:ind w:left="540" w:hanging="54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Have individual sexual needs and orientation accepted and respected (where it does not infringe on the rights of others) without fear of harassment or discrimination.</w:t>
      </w:r>
    </w:p>
    <w:p w:rsidR="00B476A1" w:rsidRPr="00A928D7" w:rsidRDefault="00B476A1" w:rsidP="00B476A1">
      <w:pPr>
        <w:ind w:left="540" w:hanging="54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Be shown respect and given support when making a complaint or seeking help as a consequence of mistreatment.</w:t>
      </w:r>
    </w:p>
    <w:p w:rsidR="00B476A1" w:rsidRPr="00A928D7" w:rsidRDefault="00B476A1" w:rsidP="00B476A1">
      <w:pPr>
        <w:ind w:left="540" w:hanging="54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Receive appropriate medical treatment and provision.</w:t>
      </w:r>
    </w:p>
    <w:p w:rsidR="00B476A1" w:rsidRPr="00A928D7" w:rsidRDefault="00B476A1" w:rsidP="00B476A1">
      <w:pPr>
        <w:ind w:left="540" w:hanging="54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Confidentiality and to know in advance on what basis any information might be shared with others (employee/volunteers should refer to our policy on confidentiality).</w:t>
      </w:r>
    </w:p>
    <w:p w:rsidR="00B476A1" w:rsidRPr="00A928D7" w:rsidRDefault="00B476A1" w:rsidP="00B476A1">
      <w:pPr>
        <w:ind w:left="540" w:hanging="54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Access to information held on file subject to any restrictions under Access to Health Records and Data Protection Act 1998.</w:t>
      </w:r>
    </w:p>
    <w:p w:rsidR="00B476A1" w:rsidRPr="00A928D7" w:rsidRDefault="00B476A1" w:rsidP="00B476A1">
      <w:pPr>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Make choices and come to decisions, and have those decisions respected.</w:t>
      </w:r>
    </w:p>
    <w:p w:rsidR="00B476A1" w:rsidRPr="00A928D7" w:rsidRDefault="00B476A1" w:rsidP="00B476A1">
      <w:pPr>
        <w:tabs>
          <w:tab w:val="left" w:pos="1260"/>
        </w:tabs>
        <w:ind w:left="720" w:hanging="198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Full information of the range of support services available from all agencies and to be given access to those services when needed.</w:t>
      </w:r>
    </w:p>
    <w:p w:rsidR="00B476A1" w:rsidRPr="00A928D7" w:rsidRDefault="00B476A1" w:rsidP="00B476A1">
      <w:pPr>
        <w:tabs>
          <w:tab w:val="left" w:pos="1260"/>
        </w:tabs>
        <w:ind w:left="720" w:hanging="198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Be free to express concerns in confidence about abuse of others without fear of adverse consequences, providing allegation is not made maliciously.</w:t>
      </w:r>
    </w:p>
    <w:p w:rsidR="00B476A1" w:rsidRPr="00A928D7" w:rsidRDefault="00B476A1" w:rsidP="00B476A1">
      <w:pPr>
        <w:tabs>
          <w:tab w:val="left" w:pos="1260"/>
        </w:tabs>
        <w:ind w:left="720" w:hanging="198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Be presumed innocent until proven otherwise where allegations of abuse are made against them.</w:t>
      </w:r>
    </w:p>
    <w:p w:rsidR="00B476A1" w:rsidRPr="00A928D7" w:rsidRDefault="00B476A1" w:rsidP="00B476A1">
      <w:pPr>
        <w:ind w:left="72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The support of a representative/advocate to speak on their behalf if so desired.</w:t>
      </w:r>
    </w:p>
    <w:p w:rsidR="00B476A1" w:rsidRPr="00A928D7" w:rsidRDefault="00B476A1" w:rsidP="00B476A1">
      <w:pPr>
        <w:tabs>
          <w:tab w:val="left" w:pos="1260"/>
        </w:tabs>
        <w:ind w:left="720" w:hanging="54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cs="Arial"/>
        </w:rPr>
      </w:pPr>
      <w:r w:rsidRPr="00A928D7">
        <w:rPr>
          <w:rFonts w:ascii="Comic Sans MS" w:hAnsi="Comic Sans MS" w:cs="Arial"/>
        </w:rPr>
        <w:t>Access to an effective complaints or grievances procedure.</w:t>
      </w:r>
    </w:p>
    <w:p w:rsidR="00B476A1" w:rsidRPr="00A928D7" w:rsidRDefault="00B476A1" w:rsidP="00B476A1">
      <w:pPr>
        <w:tabs>
          <w:tab w:val="left" w:pos="1260"/>
        </w:tabs>
        <w:ind w:left="720" w:hanging="540"/>
        <w:rPr>
          <w:rFonts w:ascii="Comic Sans MS" w:hAnsi="Comic Sans MS" w:cs="Arial"/>
        </w:rPr>
      </w:pPr>
    </w:p>
    <w:p w:rsidR="00B476A1" w:rsidRPr="00A928D7" w:rsidRDefault="00B476A1" w:rsidP="00B476A1">
      <w:pPr>
        <w:numPr>
          <w:ilvl w:val="0"/>
          <w:numId w:val="4"/>
        </w:numPr>
        <w:suppressAutoHyphens/>
        <w:ind w:hanging="540"/>
        <w:rPr>
          <w:rFonts w:ascii="Comic Sans MS" w:hAnsi="Comic Sans MS"/>
        </w:rPr>
      </w:pPr>
      <w:r w:rsidRPr="00A928D7">
        <w:rPr>
          <w:rFonts w:ascii="Comic Sans MS" w:hAnsi="Comic Sans MS" w:cs="Arial"/>
        </w:rPr>
        <w:t>Protection and help where they are unable to take their own decisions and/or protect themselves, their assets or bodily integrity.</w:t>
      </w:r>
    </w:p>
    <w:p w:rsidR="00B476A1" w:rsidRPr="00A928D7" w:rsidRDefault="00B476A1" w:rsidP="009B4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alibri"/>
          <w:color w:val="000000"/>
        </w:rPr>
      </w:pPr>
    </w:p>
    <w:p w:rsidR="00E0322E" w:rsidRPr="00A928D7" w:rsidRDefault="00E0322E">
      <w:pPr>
        <w:rPr>
          <w:rFonts w:ascii="Comic Sans MS" w:hAnsi="Comic Sans MS"/>
        </w:rPr>
      </w:pPr>
    </w:p>
    <w:sectPr w:rsidR="00E0322E" w:rsidRPr="00A928D7" w:rsidSect="009B42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1"/>
      <w:numFmt w:val="decimal"/>
      <w:lvlText w:val="%1)"/>
      <w:lvlJc w:val="left"/>
      <w:pPr>
        <w:tabs>
          <w:tab w:val="num" w:pos="540"/>
        </w:tabs>
        <w:ind w:left="540" w:hanging="360"/>
      </w:pPr>
    </w:lvl>
  </w:abstractNum>
  <w:abstractNum w:abstractNumId="1" w15:restartNumberingAfterBreak="0">
    <w:nsid w:val="00000004"/>
    <w:multiLevelType w:val="multilevel"/>
    <w:tmpl w:val="00000004"/>
    <w:name w:val="WW8Num2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33BA1539"/>
    <w:multiLevelType w:val="hybridMultilevel"/>
    <w:tmpl w:val="CA02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040DA"/>
    <w:multiLevelType w:val="hybridMultilevel"/>
    <w:tmpl w:val="43F4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08"/>
    <w:rsid w:val="0010639C"/>
    <w:rsid w:val="00141AA2"/>
    <w:rsid w:val="001668A3"/>
    <w:rsid w:val="0017016B"/>
    <w:rsid w:val="00231C61"/>
    <w:rsid w:val="00322A8F"/>
    <w:rsid w:val="00354EB7"/>
    <w:rsid w:val="00677100"/>
    <w:rsid w:val="00974B82"/>
    <w:rsid w:val="00980A5B"/>
    <w:rsid w:val="00991262"/>
    <w:rsid w:val="009B4208"/>
    <w:rsid w:val="00A928D7"/>
    <w:rsid w:val="00B3396D"/>
    <w:rsid w:val="00B476A1"/>
    <w:rsid w:val="00B87DE6"/>
    <w:rsid w:val="00C047CD"/>
    <w:rsid w:val="00CA7C68"/>
    <w:rsid w:val="00D041DD"/>
    <w:rsid w:val="00D914B9"/>
    <w:rsid w:val="00D96307"/>
    <w:rsid w:val="00E0322E"/>
    <w:rsid w:val="00E1081B"/>
    <w:rsid w:val="00E13D2C"/>
    <w:rsid w:val="00FC28CF"/>
    <w:rsid w:val="00FE5794"/>
    <w:rsid w:val="4696D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8CA2C8"/>
  <w15:docId w15:val="{95056EEA-D4A6-40E3-B3AA-ABAF6155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4208"/>
    <w:pPr>
      <w:autoSpaceDE w:val="0"/>
      <w:autoSpaceDN w:val="0"/>
      <w:adjustRightInd w:val="0"/>
    </w:pPr>
    <w:rPr>
      <w:rFonts w:ascii="Calibri" w:eastAsia="Times New Roman" w:hAnsi="Calibri" w:cs="Calibri"/>
      <w:color w:val="000000"/>
      <w:lang w:val="en-GB" w:eastAsia="en-GB"/>
    </w:rPr>
  </w:style>
  <w:style w:type="paragraph" w:styleId="ListParagraph">
    <w:name w:val="List Paragraph"/>
    <w:basedOn w:val="Normal"/>
    <w:uiPriority w:val="34"/>
    <w:qFormat/>
    <w:rsid w:val="00B47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24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 Angiolini</dc:creator>
  <cp:keywords/>
  <dc:description/>
  <cp:lastModifiedBy>BRAINBUSTER</cp:lastModifiedBy>
  <cp:revision>3</cp:revision>
  <cp:lastPrinted>2015-08-12T18:16:00Z</cp:lastPrinted>
  <dcterms:created xsi:type="dcterms:W3CDTF">2025-02-16T21:52:00Z</dcterms:created>
  <dcterms:modified xsi:type="dcterms:W3CDTF">2025-05-05T20:15:00Z</dcterms:modified>
</cp:coreProperties>
</file>